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0CC4F7BA" w:rsidR="00A213B1" w:rsidRPr="007E044F" w:rsidRDefault="001001FF" w:rsidP="71BDC9FC">
      <w:pPr>
        <w:spacing w:line="276" w:lineRule="auto"/>
        <w:jc w:val="center"/>
        <w:rPr>
          <w:sz w:val="24"/>
          <w:szCs w:val="24"/>
        </w:rPr>
      </w:pPr>
      <w:r w:rsidRPr="007E044F">
        <w:rPr>
          <w:sz w:val="24"/>
          <w:szCs w:val="24"/>
        </w:rPr>
        <w:t xml:space="preserve">SUFAC Meeting </w:t>
      </w:r>
      <w:r w:rsidR="0098318A">
        <w:rPr>
          <w:sz w:val="24"/>
          <w:szCs w:val="24"/>
        </w:rPr>
        <w:t>Minutes</w:t>
      </w:r>
    </w:p>
    <w:p w14:paraId="0E251CFF" w14:textId="660C48F6" w:rsidR="168B1314" w:rsidRPr="007E044F" w:rsidRDefault="168B1314" w:rsidP="71BDC9FC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 xml:space="preserve">April 7, </w:t>
      </w:r>
      <w:r w:rsidR="1510B009" w:rsidRPr="007E044F">
        <w:rPr>
          <w:sz w:val="24"/>
          <w:szCs w:val="24"/>
        </w:rPr>
        <w:t>2022,</w:t>
      </w:r>
      <w:r w:rsidRPr="007E044F">
        <w:rPr>
          <w:sz w:val="24"/>
          <w:szCs w:val="24"/>
        </w:rPr>
        <w:t xml:space="preserve"> 5:15 PM</w:t>
      </w:r>
    </w:p>
    <w:p w14:paraId="4E91911A" w14:textId="3D93C09B" w:rsidR="2E2C966C" w:rsidRPr="007E044F" w:rsidRDefault="2E2C966C" w:rsidP="71BDC9FC">
      <w:pPr>
        <w:spacing w:line="276" w:lineRule="auto"/>
        <w:jc w:val="center"/>
        <w:rPr>
          <w:sz w:val="24"/>
          <w:szCs w:val="24"/>
        </w:rPr>
      </w:pPr>
      <w:r w:rsidRPr="007E044F">
        <w:rPr>
          <w:sz w:val="24"/>
          <w:szCs w:val="24"/>
        </w:rPr>
        <w:t>1965 Room, UWGB</w:t>
      </w:r>
    </w:p>
    <w:p w14:paraId="672A6659" w14:textId="77777777" w:rsidR="00A213B1" w:rsidRPr="007E044F" w:rsidRDefault="00A213B1" w:rsidP="71BDC9FC">
      <w:pPr>
        <w:spacing w:line="276" w:lineRule="auto"/>
        <w:rPr>
          <w:sz w:val="24"/>
          <w:szCs w:val="24"/>
        </w:rPr>
      </w:pPr>
    </w:p>
    <w:p w14:paraId="5EB94624" w14:textId="0D622F5B" w:rsidR="00A213B1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 xml:space="preserve">Call to Order </w:t>
      </w:r>
    </w:p>
    <w:p w14:paraId="03CA6DBB" w14:textId="3F05C185" w:rsidR="00DB2494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Roll Call</w:t>
      </w:r>
    </w:p>
    <w:p w14:paraId="0E4247E2" w14:textId="77777777" w:rsidR="00DC17E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Approval of Agenda</w:t>
      </w:r>
    </w:p>
    <w:p w14:paraId="06B2BFAF" w14:textId="5E616AD3" w:rsidR="006A0B63" w:rsidRDefault="00DC17EF" w:rsidP="00DC17EF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to approve the agenda</w:t>
      </w:r>
      <w:r w:rsidR="001001FF" w:rsidRPr="007E044F">
        <w:rPr>
          <w:sz w:val="24"/>
          <w:szCs w:val="24"/>
        </w:rPr>
        <w:t xml:space="preserve"> </w:t>
      </w:r>
    </w:p>
    <w:p w14:paraId="0BA742E6" w14:textId="3E62EE4C" w:rsidR="0022122A" w:rsidRDefault="0022122A" w:rsidP="00DC17EF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So moved: Aidan</w:t>
      </w:r>
    </w:p>
    <w:p w14:paraId="0C1C2345" w14:textId="5A4BF7F1" w:rsidR="0022122A" w:rsidRDefault="0022122A" w:rsidP="00DC17EF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Lucas</w:t>
      </w:r>
    </w:p>
    <w:p w14:paraId="2F73C9D8" w14:textId="54F07C48" w:rsidR="00DC17EF" w:rsidRPr="007E044F" w:rsidRDefault="00DC17EF" w:rsidP="00DC17EF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Agenda is approved</w:t>
      </w:r>
    </w:p>
    <w:p w14:paraId="595F1390" w14:textId="745CB911" w:rsidR="6F1D67ED" w:rsidRPr="0022122A" w:rsidRDefault="6F1D67ED" w:rsidP="76DD0CC1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Approval of Minutes</w:t>
      </w:r>
    </w:p>
    <w:p w14:paraId="2434AAC0" w14:textId="710FA2EE" w:rsidR="0022122A" w:rsidRPr="0022122A" w:rsidRDefault="0022122A" w:rsidP="0022122A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 the minutes</w:t>
      </w:r>
    </w:p>
    <w:p w14:paraId="7FEA76F3" w14:textId="6F88F4CC" w:rsidR="0022122A" w:rsidRPr="0078414F" w:rsidRDefault="0022122A" w:rsidP="0022122A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 moved: </w:t>
      </w:r>
      <w:r w:rsidR="0078414F">
        <w:rPr>
          <w:color w:val="000000" w:themeColor="text1"/>
          <w:sz w:val="24"/>
          <w:szCs w:val="24"/>
        </w:rPr>
        <w:t>Aidan</w:t>
      </w:r>
    </w:p>
    <w:p w14:paraId="74241B69" w14:textId="06D33549" w:rsidR="0078414F" w:rsidRPr="0078414F" w:rsidRDefault="0078414F" w:rsidP="0022122A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Seconded: Zach</w:t>
      </w:r>
    </w:p>
    <w:p w14:paraId="6FAFE642" w14:textId="6556C202" w:rsidR="0078414F" w:rsidRPr="007E044F" w:rsidRDefault="0078414F" w:rsidP="0022122A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Minutes are approved</w:t>
      </w:r>
    </w:p>
    <w:p w14:paraId="3F993078" w14:textId="55D98BC6" w:rsidR="001001FF" w:rsidRPr="00CF7907" w:rsidRDefault="001001FF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Recognition of Guests and New Members</w:t>
      </w:r>
    </w:p>
    <w:p w14:paraId="15D401ED" w14:textId="30D3EB64" w:rsidR="00CF7907" w:rsidRDefault="00576DAD" w:rsidP="00CF790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Emily- Circle</w:t>
      </w:r>
      <w:r w:rsidR="004545BD">
        <w:rPr>
          <w:color w:val="000000" w:themeColor="text1"/>
          <w:sz w:val="24"/>
          <w:szCs w:val="24"/>
        </w:rPr>
        <w:t>K</w:t>
      </w:r>
    </w:p>
    <w:p w14:paraId="49995CB4" w14:textId="148730F3" w:rsidR="00576DAD" w:rsidRPr="007E044F" w:rsidRDefault="003E2B8A" w:rsidP="00CF790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</w:t>
      </w:r>
      <w:r w:rsidR="00710A73">
        <w:rPr>
          <w:color w:val="000000" w:themeColor="text1"/>
          <w:sz w:val="24"/>
          <w:szCs w:val="24"/>
        </w:rPr>
        <w:t>leny</w:t>
      </w:r>
      <w:r w:rsidR="00576DAD">
        <w:rPr>
          <w:color w:val="000000" w:themeColor="text1"/>
          <w:sz w:val="24"/>
          <w:szCs w:val="24"/>
        </w:rPr>
        <w:t xml:space="preserve">- MESA Rep. I am a </w:t>
      </w:r>
      <w:r w:rsidR="004545BD">
        <w:rPr>
          <w:color w:val="000000" w:themeColor="text1"/>
          <w:sz w:val="24"/>
          <w:szCs w:val="24"/>
        </w:rPr>
        <w:t>business</w:t>
      </w:r>
      <w:r w:rsidR="00576DAD">
        <w:rPr>
          <w:color w:val="000000" w:themeColor="text1"/>
          <w:sz w:val="24"/>
          <w:szCs w:val="24"/>
        </w:rPr>
        <w:t xml:space="preserve"> admin</w:t>
      </w:r>
      <w:r w:rsidR="004545BD">
        <w:rPr>
          <w:color w:val="000000" w:themeColor="text1"/>
          <w:sz w:val="24"/>
          <w:szCs w:val="24"/>
        </w:rPr>
        <w:t>istration</w:t>
      </w:r>
      <w:r w:rsidR="00576DAD">
        <w:rPr>
          <w:color w:val="000000" w:themeColor="text1"/>
          <w:sz w:val="24"/>
          <w:szCs w:val="24"/>
        </w:rPr>
        <w:t xml:space="preserve"> major.</w:t>
      </w:r>
      <w:r w:rsidR="004545BD">
        <w:rPr>
          <w:color w:val="000000" w:themeColor="text1"/>
          <w:sz w:val="24"/>
          <w:szCs w:val="24"/>
        </w:rPr>
        <w:t xml:space="preserve"> My pronouns are</w:t>
      </w:r>
      <w:r w:rsidR="00576DAD">
        <w:rPr>
          <w:color w:val="000000" w:themeColor="text1"/>
          <w:sz w:val="24"/>
          <w:szCs w:val="24"/>
        </w:rPr>
        <w:t xml:space="preserve"> She</w:t>
      </w:r>
      <w:r w:rsidR="004545BD">
        <w:rPr>
          <w:color w:val="000000" w:themeColor="text1"/>
          <w:sz w:val="24"/>
          <w:szCs w:val="24"/>
        </w:rPr>
        <w:t>/</w:t>
      </w:r>
      <w:r w:rsidR="00576DAD">
        <w:rPr>
          <w:color w:val="000000" w:themeColor="text1"/>
          <w:sz w:val="24"/>
          <w:szCs w:val="24"/>
        </w:rPr>
        <w:t>her</w:t>
      </w:r>
      <w:r w:rsidR="004545BD">
        <w:rPr>
          <w:color w:val="000000" w:themeColor="text1"/>
          <w:sz w:val="24"/>
          <w:szCs w:val="24"/>
        </w:rPr>
        <w:t>/</w:t>
      </w:r>
      <w:r w:rsidR="00576DAD">
        <w:rPr>
          <w:color w:val="000000" w:themeColor="text1"/>
          <w:sz w:val="24"/>
          <w:szCs w:val="24"/>
        </w:rPr>
        <w:t xml:space="preserve">hers. Apart of DECA and the personal financial planning </w:t>
      </w:r>
      <w:r w:rsidR="004545BD">
        <w:rPr>
          <w:color w:val="000000" w:themeColor="text1"/>
          <w:sz w:val="24"/>
          <w:szCs w:val="24"/>
        </w:rPr>
        <w:t>association</w:t>
      </w:r>
    </w:p>
    <w:p w14:paraId="73902473" w14:textId="1464979F" w:rsidR="00A213B1" w:rsidRPr="007E044F" w:rsidRDefault="001001FF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Reports</w:t>
      </w:r>
    </w:p>
    <w:p w14:paraId="3929EBDC" w14:textId="1C6CE925" w:rsidR="00A213B1" w:rsidRPr="007E044F" w:rsidRDefault="6BEC1016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Vice Chair</w:t>
      </w:r>
      <w:r w:rsidR="00576DAD">
        <w:rPr>
          <w:sz w:val="24"/>
          <w:szCs w:val="24"/>
        </w:rPr>
        <w:t xml:space="preserve">: </w:t>
      </w:r>
      <w:r w:rsidR="00E5746A">
        <w:rPr>
          <w:sz w:val="24"/>
          <w:szCs w:val="24"/>
        </w:rPr>
        <w:t xml:space="preserve">I have been responding to emails. Working with Harrison to write the </w:t>
      </w:r>
      <w:r w:rsidR="004545BD">
        <w:rPr>
          <w:sz w:val="24"/>
          <w:szCs w:val="24"/>
        </w:rPr>
        <w:t>auxiliary</w:t>
      </w:r>
      <w:r w:rsidR="00E5746A">
        <w:rPr>
          <w:sz w:val="24"/>
          <w:szCs w:val="24"/>
        </w:rPr>
        <w:t xml:space="preserve"> </w:t>
      </w:r>
      <w:r w:rsidR="004545BD">
        <w:rPr>
          <w:sz w:val="24"/>
          <w:szCs w:val="24"/>
        </w:rPr>
        <w:t>guidelines</w:t>
      </w:r>
      <w:r w:rsidR="00E5746A">
        <w:rPr>
          <w:sz w:val="24"/>
          <w:szCs w:val="24"/>
        </w:rPr>
        <w:t xml:space="preserve"> and rewrote the bylaws.</w:t>
      </w:r>
    </w:p>
    <w:p w14:paraId="389D6219" w14:textId="0A4B47E2" w:rsidR="00A213B1" w:rsidRPr="007E044F" w:rsidRDefault="6BEC1016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Chair</w:t>
      </w:r>
      <w:r w:rsidR="00E5746A">
        <w:rPr>
          <w:sz w:val="24"/>
          <w:szCs w:val="24"/>
        </w:rPr>
        <w:t xml:space="preserve">: I am preparing a substantial </w:t>
      </w:r>
      <w:r w:rsidR="004545BD">
        <w:rPr>
          <w:sz w:val="24"/>
          <w:szCs w:val="24"/>
        </w:rPr>
        <w:t>transition</w:t>
      </w:r>
      <w:r w:rsidR="00E5746A">
        <w:rPr>
          <w:sz w:val="24"/>
          <w:szCs w:val="24"/>
        </w:rPr>
        <w:t xml:space="preserve"> binder in the event the chair and vice chair change. Had a meeting with </w:t>
      </w:r>
      <w:r w:rsidR="004545BD">
        <w:rPr>
          <w:sz w:val="24"/>
          <w:szCs w:val="24"/>
        </w:rPr>
        <w:t>Lisa</w:t>
      </w:r>
      <w:r w:rsidR="00E5746A">
        <w:rPr>
          <w:sz w:val="24"/>
          <w:szCs w:val="24"/>
        </w:rPr>
        <w:t xml:space="preserve"> and </w:t>
      </w:r>
      <w:r w:rsidR="004545BD">
        <w:rPr>
          <w:sz w:val="24"/>
          <w:szCs w:val="24"/>
        </w:rPr>
        <w:t>Jody</w:t>
      </w:r>
      <w:r w:rsidR="00E5746A">
        <w:rPr>
          <w:sz w:val="24"/>
          <w:szCs w:val="24"/>
        </w:rPr>
        <w:t xml:space="preserve"> to discuss </w:t>
      </w:r>
      <w:r w:rsidR="004545BD">
        <w:rPr>
          <w:sz w:val="24"/>
          <w:szCs w:val="24"/>
        </w:rPr>
        <w:t>auxiliary guidelines.</w:t>
      </w:r>
    </w:p>
    <w:p w14:paraId="5331D49F" w14:textId="1A88FFED" w:rsidR="00A213B1" w:rsidRPr="007E044F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Senate</w:t>
      </w:r>
      <w:r w:rsidR="00E5746A">
        <w:rPr>
          <w:sz w:val="24"/>
          <w:szCs w:val="24"/>
        </w:rPr>
        <w:t>:</w:t>
      </w:r>
      <w:r w:rsidR="004E0B97">
        <w:rPr>
          <w:sz w:val="24"/>
          <w:szCs w:val="24"/>
        </w:rPr>
        <w:t xml:space="preserve"> I have been writing the </w:t>
      </w:r>
      <w:r w:rsidR="004545BD">
        <w:rPr>
          <w:sz w:val="24"/>
          <w:szCs w:val="24"/>
        </w:rPr>
        <w:t>auxiliary</w:t>
      </w:r>
      <w:r w:rsidR="004E0B97">
        <w:rPr>
          <w:sz w:val="24"/>
          <w:szCs w:val="24"/>
        </w:rPr>
        <w:t xml:space="preserve"> </w:t>
      </w:r>
      <w:r w:rsidR="004545BD">
        <w:rPr>
          <w:sz w:val="24"/>
          <w:szCs w:val="24"/>
        </w:rPr>
        <w:t>guidelines</w:t>
      </w:r>
      <w:r w:rsidR="004E0B97">
        <w:rPr>
          <w:sz w:val="24"/>
          <w:szCs w:val="24"/>
        </w:rPr>
        <w:t>.</w:t>
      </w:r>
      <w:r w:rsidR="00116761">
        <w:rPr>
          <w:sz w:val="24"/>
          <w:szCs w:val="24"/>
        </w:rPr>
        <w:t xml:space="preserve"> In the senate, we have been finalizing resolutions and just finishing up</w:t>
      </w:r>
      <w:r w:rsidR="004E0B97">
        <w:rPr>
          <w:sz w:val="24"/>
          <w:szCs w:val="24"/>
        </w:rPr>
        <w:t xml:space="preserve"> the semester. I</w:t>
      </w:r>
      <w:r w:rsidR="00116761">
        <w:rPr>
          <w:sz w:val="24"/>
          <w:szCs w:val="24"/>
        </w:rPr>
        <w:t>f</w:t>
      </w:r>
      <w:r w:rsidR="004E0B97">
        <w:rPr>
          <w:sz w:val="24"/>
          <w:szCs w:val="24"/>
        </w:rPr>
        <w:t xml:space="preserve"> you want to be a senator in </w:t>
      </w:r>
      <w:r w:rsidR="00116761">
        <w:rPr>
          <w:sz w:val="24"/>
          <w:szCs w:val="24"/>
        </w:rPr>
        <w:t>addition to this, let me know.</w:t>
      </w:r>
    </w:p>
    <w:p w14:paraId="2CF20B8C" w14:textId="6D5E2A73" w:rsidR="00A213B1" w:rsidRPr="007E044F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SGA Exec</w:t>
      </w:r>
      <w:r w:rsidR="004E0B97">
        <w:rPr>
          <w:sz w:val="24"/>
          <w:szCs w:val="24"/>
        </w:rPr>
        <w:t xml:space="preserve">: I went to Madison for </w:t>
      </w:r>
      <w:r w:rsidR="00DC17EF">
        <w:rPr>
          <w:sz w:val="24"/>
          <w:szCs w:val="24"/>
        </w:rPr>
        <w:t>l</w:t>
      </w:r>
      <w:r w:rsidR="004E0B97">
        <w:rPr>
          <w:sz w:val="24"/>
          <w:szCs w:val="24"/>
        </w:rPr>
        <w:t>obby</w:t>
      </w:r>
      <w:r w:rsidR="00DC17EF">
        <w:rPr>
          <w:sz w:val="24"/>
          <w:szCs w:val="24"/>
        </w:rPr>
        <w:t xml:space="preserve"> </w:t>
      </w:r>
      <w:r w:rsidR="004E0B97">
        <w:rPr>
          <w:sz w:val="24"/>
          <w:szCs w:val="24"/>
        </w:rPr>
        <w:t>day</w:t>
      </w:r>
      <w:r w:rsidR="00DC17EF">
        <w:rPr>
          <w:sz w:val="24"/>
          <w:szCs w:val="24"/>
        </w:rPr>
        <w:t>.</w:t>
      </w:r>
      <w:r w:rsidR="004E0B97">
        <w:rPr>
          <w:sz w:val="24"/>
          <w:szCs w:val="24"/>
        </w:rPr>
        <w:t xml:space="preserve"> I </w:t>
      </w:r>
      <w:r w:rsidR="00DC17EF">
        <w:rPr>
          <w:sz w:val="24"/>
          <w:szCs w:val="24"/>
        </w:rPr>
        <w:t>had</w:t>
      </w:r>
      <w:r w:rsidR="004E0B97">
        <w:rPr>
          <w:sz w:val="24"/>
          <w:szCs w:val="24"/>
        </w:rPr>
        <w:t xml:space="preserve"> meetings with </w:t>
      </w:r>
      <w:r w:rsidR="00DC17EF">
        <w:rPr>
          <w:sz w:val="24"/>
          <w:szCs w:val="24"/>
        </w:rPr>
        <w:t>chancellor</w:t>
      </w:r>
      <w:r w:rsidR="004E0B97">
        <w:rPr>
          <w:sz w:val="24"/>
          <w:szCs w:val="24"/>
        </w:rPr>
        <w:t xml:space="preserve"> and Regent</w:t>
      </w:r>
    </w:p>
    <w:p w14:paraId="4E3B709D" w14:textId="04223D4C" w:rsidR="20533993" w:rsidRPr="007E044F" w:rsidRDefault="20533993" w:rsidP="71BDC9F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Liaison</w:t>
      </w:r>
      <w:r w:rsidR="004E0B97">
        <w:rPr>
          <w:sz w:val="24"/>
          <w:szCs w:val="24"/>
        </w:rPr>
        <w:t xml:space="preserve">: </w:t>
      </w:r>
      <w:r w:rsidR="00DC17EF">
        <w:rPr>
          <w:sz w:val="24"/>
          <w:szCs w:val="24"/>
        </w:rPr>
        <w:t>I’m Mark</w:t>
      </w:r>
      <w:r w:rsidR="004E0B97">
        <w:rPr>
          <w:sz w:val="24"/>
          <w:szCs w:val="24"/>
        </w:rPr>
        <w:t xml:space="preserve"> </w:t>
      </w:r>
      <w:r w:rsidR="00DC17EF">
        <w:rPr>
          <w:sz w:val="24"/>
          <w:szCs w:val="24"/>
        </w:rPr>
        <w:t xml:space="preserve">Olkowski, </w:t>
      </w:r>
      <w:r w:rsidR="004E0B97">
        <w:rPr>
          <w:sz w:val="24"/>
          <w:szCs w:val="24"/>
        </w:rPr>
        <w:t xml:space="preserve">associate dean of students. John is on vacation. What we were </w:t>
      </w:r>
      <w:r w:rsidR="00DC17EF">
        <w:rPr>
          <w:sz w:val="24"/>
          <w:szCs w:val="24"/>
        </w:rPr>
        <w:t>wearing</w:t>
      </w:r>
      <w:r w:rsidR="004E0B97">
        <w:rPr>
          <w:sz w:val="24"/>
          <w:szCs w:val="24"/>
        </w:rPr>
        <w:t xml:space="preserve"> display </w:t>
      </w:r>
      <w:r w:rsidR="00DC17EF">
        <w:rPr>
          <w:sz w:val="24"/>
          <w:szCs w:val="24"/>
        </w:rPr>
        <w:t>is open as part</w:t>
      </w:r>
      <w:r w:rsidR="004E0B97">
        <w:rPr>
          <w:sz w:val="24"/>
          <w:szCs w:val="24"/>
        </w:rPr>
        <w:t xml:space="preserve"> of </w:t>
      </w:r>
      <w:r w:rsidR="00DC17EF">
        <w:rPr>
          <w:sz w:val="24"/>
          <w:szCs w:val="24"/>
        </w:rPr>
        <w:t>sexual</w:t>
      </w:r>
      <w:r w:rsidR="004E0B97">
        <w:rPr>
          <w:sz w:val="24"/>
          <w:szCs w:val="24"/>
        </w:rPr>
        <w:t xml:space="preserve"> assault awareness month. April is the time when we have </w:t>
      </w:r>
      <w:r w:rsidR="00DC17EF">
        <w:rPr>
          <w:sz w:val="24"/>
          <w:szCs w:val="24"/>
        </w:rPr>
        <w:t>victim</w:t>
      </w:r>
      <w:r w:rsidR="004E0B97">
        <w:rPr>
          <w:sz w:val="24"/>
          <w:szCs w:val="24"/>
        </w:rPr>
        <w:t xml:space="preserve"> come forward </w:t>
      </w:r>
      <w:r w:rsidR="00DC17EF">
        <w:rPr>
          <w:sz w:val="24"/>
          <w:szCs w:val="24"/>
        </w:rPr>
        <w:t xml:space="preserve">the most. This is a place to </w:t>
      </w:r>
      <w:r w:rsidR="004E0B97">
        <w:rPr>
          <w:sz w:val="24"/>
          <w:szCs w:val="24"/>
        </w:rPr>
        <w:t xml:space="preserve">stop and think about the courage of people that come </w:t>
      </w:r>
      <w:r w:rsidR="00DC17EF">
        <w:rPr>
          <w:sz w:val="24"/>
          <w:szCs w:val="24"/>
        </w:rPr>
        <w:t xml:space="preserve">forward </w:t>
      </w:r>
    </w:p>
    <w:p w14:paraId="1E09886F" w14:textId="1A546918" w:rsidR="71BDC9FC" w:rsidRPr="007E044F" w:rsidRDefault="71BDC9FC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Presentations</w:t>
      </w:r>
    </w:p>
    <w:p w14:paraId="1D3EE116" w14:textId="47C527CE" w:rsidR="04E3366A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Circle K</w:t>
      </w:r>
    </w:p>
    <w:p w14:paraId="7194D4D6" w14:textId="1718509F" w:rsidR="00FF4932" w:rsidRDefault="00FF4932" w:rsidP="00FF493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First trip is ICON. Takes place in Austin, TX in July. Purpose it to reunite with friends and meet new people. Learn </w:t>
      </w:r>
      <w:r w:rsidR="000744F1">
        <w:rPr>
          <w:color w:val="000000" w:themeColor="text1"/>
          <w:sz w:val="24"/>
          <w:szCs w:val="24"/>
        </w:rPr>
        <w:t>teamwork</w:t>
      </w:r>
      <w:r>
        <w:rPr>
          <w:color w:val="000000" w:themeColor="text1"/>
          <w:sz w:val="24"/>
          <w:szCs w:val="24"/>
        </w:rPr>
        <w:t xml:space="preserve"> </w:t>
      </w:r>
      <w:r w:rsidR="000744F1">
        <w:rPr>
          <w:color w:val="000000" w:themeColor="text1"/>
          <w:sz w:val="24"/>
          <w:szCs w:val="24"/>
        </w:rPr>
        <w:t xml:space="preserve">skills. There are speakers and workshops. </w:t>
      </w:r>
    </w:p>
    <w:p w14:paraId="55205764" w14:textId="7C979BA6" w:rsidR="00D8214F" w:rsidRDefault="00016930" w:rsidP="00D8214F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>Registration</w:t>
      </w:r>
      <w:r w:rsidR="00165CE2">
        <w:rPr>
          <w:color w:val="000000" w:themeColor="text1"/>
          <w:sz w:val="24"/>
          <w:szCs w:val="24"/>
        </w:rPr>
        <w:t xml:space="preserve">: $250 per person. 6 students going. $1500 total. 4 nights with 2 rooms. </w:t>
      </w:r>
      <w:r w:rsidR="00D8214F">
        <w:rPr>
          <w:color w:val="000000" w:themeColor="text1"/>
          <w:sz w:val="24"/>
          <w:szCs w:val="24"/>
        </w:rPr>
        <w:t>Transportation plan. $3,000. Total trip $3,904</w:t>
      </w:r>
    </w:p>
    <w:p w14:paraId="67DBCEEA" w14:textId="258CD856" w:rsidR="000744F1" w:rsidRDefault="00165CE2" w:rsidP="00D8214F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D8214F">
        <w:rPr>
          <w:color w:val="000000" w:themeColor="text1"/>
          <w:sz w:val="24"/>
          <w:szCs w:val="24"/>
        </w:rPr>
        <w:t>Second trip</w:t>
      </w:r>
      <w:r w:rsidR="00D8214F">
        <w:rPr>
          <w:color w:val="000000" w:themeColor="text1"/>
          <w:sz w:val="24"/>
          <w:szCs w:val="24"/>
        </w:rPr>
        <w:t xml:space="preserve"> is spring fling. </w:t>
      </w:r>
      <w:r w:rsidR="00D23D34">
        <w:rPr>
          <w:color w:val="000000" w:themeColor="text1"/>
          <w:sz w:val="24"/>
          <w:szCs w:val="24"/>
        </w:rPr>
        <w:t>Spring convention for new club org members</w:t>
      </w:r>
      <w:r w:rsidR="00CE5044">
        <w:rPr>
          <w:color w:val="000000" w:themeColor="text1"/>
          <w:sz w:val="24"/>
          <w:szCs w:val="24"/>
        </w:rPr>
        <w:t xml:space="preserve"> to</w:t>
      </w:r>
      <w:r w:rsidR="00D23D34">
        <w:rPr>
          <w:color w:val="000000" w:themeColor="text1"/>
          <w:sz w:val="24"/>
          <w:szCs w:val="24"/>
        </w:rPr>
        <w:t xml:space="preserve"> get training and the basics of CircleK. </w:t>
      </w:r>
    </w:p>
    <w:p w14:paraId="7C3DC232" w14:textId="55AE3C6F" w:rsidR="00D23D34" w:rsidRDefault="00D23D34" w:rsidP="00D23D34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Registration is $90. </w:t>
      </w:r>
      <w:r w:rsidR="001044F0">
        <w:rPr>
          <w:color w:val="000000" w:themeColor="text1"/>
          <w:sz w:val="24"/>
          <w:szCs w:val="24"/>
        </w:rPr>
        <w:t>Total trip request is $285</w:t>
      </w:r>
    </w:p>
    <w:p w14:paraId="185148B1" w14:textId="178F475D" w:rsidR="00414D29" w:rsidRDefault="00414D29" w:rsidP="00414D29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Questions</w:t>
      </w:r>
    </w:p>
    <w:p w14:paraId="6EB18842" w14:textId="3FF5AC19" w:rsidR="00414D29" w:rsidRDefault="00414D29" w:rsidP="00414D2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On the first trip</w:t>
      </w:r>
      <w:r w:rsidR="00CE5044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we have a 60 per person per day limit for </w:t>
      </w:r>
      <w:r w:rsidR="00CE5044">
        <w:rPr>
          <w:color w:val="000000" w:themeColor="text1"/>
          <w:sz w:val="24"/>
          <w:szCs w:val="24"/>
        </w:rPr>
        <w:t>non-registration</w:t>
      </w:r>
      <w:r>
        <w:rPr>
          <w:color w:val="000000" w:themeColor="text1"/>
          <w:sz w:val="24"/>
          <w:szCs w:val="24"/>
        </w:rPr>
        <w:t xml:space="preserve">. That is about 1800 in that section and that is 3300 in that section. Can we move it down there to move it with in our guidelines to 3300 </w:t>
      </w:r>
      <w:r w:rsidR="00CE5044">
        <w:rPr>
          <w:color w:val="000000" w:themeColor="text1"/>
          <w:sz w:val="24"/>
          <w:szCs w:val="24"/>
        </w:rPr>
        <w:t>total?</w:t>
      </w:r>
    </w:p>
    <w:p w14:paraId="316BF49B" w14:textId="5CBAAEF9" w:rsidR="00CE5044" w:rsidRDefault="00CE5044" w:rsidP="00CE5044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</w:t>
      </w:r>
    </w:p>
    <w:p w14:paraId="3601FC14" w14:textId="4DFBDCA0" w:rsidR="00414D29" w:rsidRDefault="00414D29" w:rsidP="00414D2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Your drivers need to fill out the authorization forms</w:t>
      </w:r>
    </w:p>
    <w:p w14:paraId="524BCFB3" w14:textId="7710198E" w:rsidR="00414D29" w:rsidRDefault="00414D29" w:rsidP="00414D29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They are already</w:t>
      </w:r>
      <w:r w:rsidR="00CE5044">
        <w:rPr>
          <w:color w:val="000000" w:themeColor="text1"/>
          <w:sz w:val="24"/>
          <w:szCs w:val="24"/>
        </w:rPr>
        <w:t xml:space="preserve"> have</w:t>
      </w:r>
    </w:p>
    <w:p w14:paraId="56E5CAEE" w14:textId="5CD6D2D6" w:rsidR="00414D29" w:rsidRDefault="00414D29" w:rsidP="00414D29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Harrison: Are we changing anything about the 60 per person right</w:t>
      </w:r>
    </w:p>
    <w:p w14:paraId="3990CAD3" w14:textId="10A5AF6B" w:rsidR="00414D29" w:rsidRPr="00414D29" w:rsidRDefault="00414D29" w:rsidP="00414D29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Yes that was changed from 50 to 60</w:t>
      </w:r>
      <w:r w:rsidR="00CE5044">
        <w:rPr>
          <w:color w:val="000000" w:themeColor="text1"/>
          <w:sz w:val="24"/>
          <w:szCs w:val="24"/>
        </w:rPr>
        <w:t xml:space="preserve"> for the next year.</w:t>
      </w:r>
    </w:p>
    <w:p w14:paraId="5668F16D" w14:textId="4D2A0A41" w:rsidR="04E3366A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Magic the Gathering</w:t>
      </w:r>
    </w:p>
    <w:p w14:paraId="60D8430B" w14:textId="159617C3" w:rsidR="002C7E8D" w:rsidRDefault="00A17EE4" w:rsidP="002C7E8D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will be making a </w:t>
      </w:r>
      <w:r w:rsidR="0047748A">
        <w:rPr>
          <w:color w:val="000000" w:themeColor="text1"/>
          <w:sz w:val="24"/>
          <w:szCs w:val="24"/>
        </w:rPr>
        <w:t>p</w:t>
      </w:r>
      <w:r>
        <w:rPr>
          <w:color w:val="000000" w:themeColor="text1"/>
          <w:sz w:val="24"/>
          <w:szCs w:val="24"/>
        </w:rPr>
        <w:t xml:space="preserve">lay mat </w:t>
      </w:r>
      <w:r w:rsidR="0047748A">
        <w:rPr>
          <w:color w:val="000000" w:themeColor="text1"/>
          <w:sz w:val="24"/>
          <w:szCs w:val="24"/>
        </w:rPr>
        <w:t xml:space="preserve">and we use that to place our card on top. The </w:t>
      </w:r>
      <w:r w:rsidR="00B91B51">
        <w:rPr>
          <w:color w:val="000000" w:themeColor="text1"/>
          <w:sz w:val="24"/>
          <w:szCs w:val="24"/>
        </w:rPr>
        <w:t>booster’s</w:t>
      </w:r>
      <w:r w:rsidR="0047748A">
        <w:rPr>
          <w:color w:val="000000" w:themeColor="text1"/>
          <w:sz w:val="24"/>
          <w:szCs w:val="24"/>
        </w:rPr>
        <w:t xml:space="preserve"> box is for adding to our collection but also to our dedicated senior </w:t>
      </w:r>
      <w:r w:rsidR="00B91B51">
        <w:rPr>
          <w:color w:val="000000" w:themeColor="text1"/>
          <w:sz w:val="24"/>
          <w:szCs w:val="24"/>
        </w:rPr>
        <w:t>to give him the opportunity to be able to play this game that he would not be able to buy on his own.</w:t>
      </w:r>
    </w:p>
    <w:p w14:paraId="431CDA4E" w14:textId="77777777" w:rsidR="0047748A" w:rsidRDefault="0047748A" w:rsidP="0047748A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Questions: </w:t>
      </w:r>
    </w:p>
    <w:p w14:paraId="07A1125E" w14:textId="1E32AAE9" w:rsidR="0047748A" w:rsidRDefault="0047748A" w:rsidP="0047748A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Riley: Have you talked to anyone in the SEC?</w:t>
      </w:r>
    </w:p>
    <w:p w14:paraId="396D92CA" w14:textId="4F504DDC" w:rsidR="0047748A" w:rsidRPr="007E044F" w:rsidRDefault="0047748A" w:rsidP="0047748A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Yes I talked to </w:t>
      </w:r>
      <w:r w:rsidR="00C90CEF">
        <w:rPr>
          <w:color w:val="000000" w:themeColor="text1"/>
          <w:sz w:val="24"/>
          <w:szCs w:val="24"/>
        </w:rPr>
        <w:t>J</w:t>
      </w:r>
      <w:r>
        <w:rPr>
          <w:color w:val="000000" w:themeColor="text1"/>
          <w:sz w:val="24"/>
          <w:szCs w:val="24"/>
        </w:rPr>
        <w:t xml:space="preserve">ohn </w:t>
      </w:r>
    </w:p>
    <w:p w14:paraId="503B4E1F" w14:textId="74FDD254" w:rsidR="71BDC9FC" w:rsidRPr="007E044F" w:rsidRDefault="71BDC9FC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New Business</w:t>
      </w:r>
    </w:p>
    <w:p w14:paraId="2672213C" w14:textId="2E6DF9D6" w:rsidR="76DD0CC1" w:rsidRDefault="04E3366A" w:rsidP="04E3366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Circle K</w:t>
      </w:r>
    </w:p>
    <w:p w14:paraId="4C1655CB" w14:textId="175D2B25" w:rsidR="003A61F5" w:rsidRDefault="00AF11F2" w:rsidP="003A61F5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Motion to approve the first </w:t>
      </w:r>
      <w:r w:rsidR="00CE5044">
        <w:rPr>
          <w:color w:val="000000" w:themeColor="text1"/>
          <w:sz w:val="24"/>
          <w:szCs w:val="24"/>
        </w:rPr>
        <w:t>request</w:t>
      </w:r>
      <w:r>
        <w:rPr>
          <w:color w:val="000000" w:themeColor="text1"/>
          <w:sz w:val="24"/>
          <w:szCs w:val="24"/>
        </w:rPr>
        <w:t xml:space="preserve"> for </w:t>
      </w:r>
      <w:r w:rsidR="00CE5044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 xml:space="preserve">3300 and the second request for </w:t>
      </w:r>
      <w:r w:rsidR="00CE5044">
        <w:rPr>
          <w:color w:val="000000" w:themeColor="text1"/>
          <w:sz w:val="24"/>
          <w:szCs w:val="24"/>
        </w:rPr>
        <w:t>$</w:t>
      </w:r>
      <w:r>
        <w:rPr>
          <w:color w:val="000000" w:themeColor="text1"/>
          <w:sz w:val="24"/>
          <w:szCs w:val="24"/>
        </w:rPr>
        <w:t>315.27</w:t>
      </w:r>
    </w:p>
    <w:p w14:paraId="5E80F3D2" w14:textId="5BFB9144" w:rsidR="00AF11F2" w:rsidRDefault="00AF11F2" w:rsidP="00AF11F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 moved: </w:t>
      </w:r>
      <w:r w:rsidR="00CE5044">
        <w:rPr>
          <w:color w:val="000000" w:themeColor="text1"/>
          <w:sz w:val="24"/>
          <w:szCs w:val="24"/>
        </w:rPr>
        <w:t>Harrison</w:t>
      </w:r>
    </w:p>
    <w:p w14:paraId="35E6976C" w14:textId="580E3AB5" w:rsidR="00AF11F2" w:rsidRDefault="00AF11F2" w:rsidP="00AF11F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Seconded: Brendan</w:t>
      </w:r>
    </w:p>
    <w:p w14:paraId="34EF1856" w14:textId="3AB7DDC6" w:rsidR="00AF11F2" w:rsidRDefault="00AF11F2" w:rsidP="00AF11F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3AC3D86F" w14:textId="20311D71" w:rsidR="00AF11F2" w:rsidRDefault="00AF11F2" w:rsidP="00AF11F2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Mark: </w:t>
      </w:r>
      <w:r w:rsidR="00B91B51">
        <w:rPr>
          <w:color w:val="000000" w:themeColor="text1"/>
          <w:sz w:val="24"/>
          <w:szCs w:val="24"/>
        </w:rPr>
        <w:t>D</w:t>
      </w:r>
      <w:r>
        <w:rPr>
          <w:color w:val="000000" w:themeColor="text1"/>
          <w:sz w:val="24"/>
          <w:szCs w:val="24"/>
        </w:rPr>
        <w:t>oes it make a difference that the first request is in the next fiscal year</w:t>
      </w:r>
    </w:p>
    <w:p w14:paraId="2D8D7947" w14:textId="7B44DEC2" w:rsidR="00AF11F2" w:rsidRDefault="00AF11F2" w:rsidP="00AF11F2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It is an unwritten rule but it is in the summer so we will pro</w:t>
      </w:r>
      <w:r w:rsidR="00CE5044">
        <w:rPr>
          <w:color w:val="000000" w:themeColor="text1"/>
          <w:sz w:val="24"/>
          <w:szCs w:val="24"/>
        </w:rPr>
        <w:t>bably</w:t>
      </w:r>
      <w:r>
        <w:rPr>
          <w:color w:val="000000" w:themeColor="text1"/>
          <w:sz w:val="24"/>
          <w:szCs w:val="24"/>
        </w:rPr>
        <w:t xml:space="preserve"> just</w:t>
      </w:r>
      <w:r w:rsidR="00CE5044">
        <w:rPr>
          <w:color w:val="000000" w:themeColor="text1"/>
          <w:sz w:val="24"/>
          <w:szCs w:val="24"/>
        </w:rPr>
        <w:t xml:space="preserve"> </w:t>
      </w:r>
      <w:r w:rsidR="00115B40">
        <w:rPr>
          <w:color w:val="000000" w:themeColor="text1"/>
          <w:sz w:val="24"/>
          <w:szCs w:val="24"/>
        </w:rPr>
        <w:t xml:space="preserve">go with it for </w:t>
      </w:r>
      <w:r w:rsidR="004E6990">
        <w:rPr>
          <w:color w:val="000000" w:themeColor="text1"/>
          <w:sz w:val="24"/>
          <w:szCs w:val="24"/>
        </w:rPr>
        <w:t>this year’s money.</w:t>
      </w:r>
    </w:p>
    <w:p w14:paraId="6ADCF73B" w14:textId="61DEB2D8" w:rsidR="00AF11F2" w:rsidRPr="007E044F" w:rsidRDefault="00277B41" w:rsidP="00AF11F2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</w:t>
      </w:r>
      <w:r w:rsidR="00AF11F2">
        <w:rPr>
          <w:color w:val="000000" w:themeColor="text1"/>
          <w:sz w:val="24"/>
          <w:szCs w:val="24"/>
        </w:rPr>
        <w:t>ote</w:t>
      </w:r>
      <w:r>
        <w:rPr>
          <w:color w:val="000000" w:themeColor="text1"/>
          <w:sz w:val="24"/>
          <w:szCs w:val="24"/>
        </w:rPr>
        <w:t xml:space="preserve"> 7-0-2</w:t>
      </w:r>
    </w:p>
    <w:p w14:paraId="36E67AC8" w14:textId="73AF3BD2" w:rsidR="00870F7E" w:rsidRDefault="04E3366A" w:rsidP="00D70BD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Magic the Gathering</w:t>
      </w:r>
    </w:p>
    <w:p w14:paraId="2496E28C" w14:textId="7925E95A" w:rsidR="00286E0F" w:rsidRDefault="00286E0F" w:rsidP="00286E0F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 this request for 551.21</w:t>
      </w:r>
    </w:p>
    <w:p w14:paraId="6F69D630" w14:textId="5D39B2FA" w:rsidR="00286E0F" w:rsidRDefault="00286E0F" w:rsidP="00286E0F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moved: Lucas</w:t>
      </w:r>
    </w:p>
    <w:p w14:paraId="09941783" w14:textId="38211ABA" w:rsidR="00286E0F" w:rsidRDefault="00286E0F" w:rsidP="00286E0F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Seconded: </w:t>
      </w:r>
    </w:p>
    <w:p w14:paraId="690B136E" w14:textId="416CF907" w:rsidR="00286E0F" w:rsidRDefault="00286E0F" w:rsidP="00286E0F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Ma</w:t>
      </w:r>
      <w:r w:rsidR="00B91B51">
        <w:rPr>
          <w:color w:val="000000" w:themeColor="text1"/>
          <w:sz w:val="24"/>
          <w:szCs w:val="24"/>
        </w:rPr>
        <w:t>g</w:t>
      </w:r>
      <w:r>
        <w:rPr>
          <w:color w:val="000000" w:themeColor="text1"/>
          <w:sz w:val="24"/>
          <w:szCs w:val="24"/>
        </w:rPr>
        <w:t xml:space="preserve">ic the </w:t>
      </w:r>
      <w:r w:rsidR="00B91B51">
        <w:rPr>
          <w:color w:val="000000" w:themeColor="text1"/>
          <w:sz w:val="24"/>
          <w:szCs w:val="24"/>
        </w:rPr>
        <w:t>G</w:t>
      </w:r>
      <w:r>
        <w:rPr>
          <w:color w:val="000000" w:themeColor="text1"/>
          <w:sz w:val="24"/>
          <w:szCs w:val="24"/>
        </w:rPr>
        <w:t xml:space="preserve">athering has been in here many </w:t>
      </w:r>
      <w:r w:rsidR="00C42FDE">
        <w:rPr>
          <w:color w:val="000000" w:themeColor="text1"/>
          <w:sz w:val="24"/>
          <w:szCs w:val="24"/>
        </w:rPr>
        <w:t>times,</w:t>
      </w:r>
      <w:r>
        <w:rPr>
          <w:color w:val="000000" w:themeColor="text1"/>
          <w:sz w:val="24"/>
          <w:szCs w:val="24"/>
        </w:rPr>
        <w:t xml:space="preserve"> but they are still within </w:t>
      </w:r>
      <w:r w:rsidR="00B91B51">
        <w:rPr>
          <w:color w:val="000000" w:themeColor="text1"/>
          <w:sz w:val="24"/>
          <w:szCs w:val="24"/>
        </w:rPr>
        <w:t>guidelines, so I don’t see a reason to vote against them.</w:t>
      </w:r>
    </w:p>
    <w:p w14:paraId="707B29D8" w14:textId="78A5B919" w:rsidR="00286E0F" w:rsidRDefault="00286E0F" w:rsidP="00286E0F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lastRenderedPageBreak/>
        <w:t xml:space="preserve">Brendan: When he spoked about the larger ticker item about the </w:t>
      </w:r>
      <w:r w:rsidR="008A29D5">
        <w:rPr>
          <w:color w:val="000000" w:themeColor="text1"/>
          <w:sz w:val="24"/>
          <w:szCs w:val="24"/>
        </w:rPr>
        <w:t>sendoff</w:t>
      </w:r>
      <w:r>
        <w:rPr>
          <w:color w:val="000000" w:themeColor="text1"/>
          <w:sz w:val="24"/>
          <w:szCs w:val="24"/>
        </w:rPr>
        <w:t xml:space="preserve"> that sounded iffy</w:t>
      </w:r>
      <w:r w:rsidR="00A60455">
        <w:rPr>
          <w:color w:val="000000" w:themeColor="text1"/>
          <w:sz w:val="24"/>
          <w:szCs w:val="24"/>
        </w:rPr>
        <w:t>. I don’t think there is a problem it was just the way they worded.</w:t>
      </w:r>
    </w:p>
    <w:p w14:paraId="422492BE" w14:textId="4F2BE3E0" w:rsidR="00286E0F" w:rsidRDefault="00286E0F" w:rsidP="00286E0F">
      <w:pPr>
        <w:numPr>
          <w:ilvl w:val="5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I think they mean like a </w:t>
      </w:r>
      <w:r w:rsidR="003616E8">
        <w:rPr>
          <w:color w:val="000000" w:themeColor="text1"/>
          <w:sz w:val="24"/>
          <w:szCs w:val="24"/>
        </w:rPr>
        <w:t>sendoff</w:t>
      </w:r>
      <w:r>
        <w:rPr>
          <w:color w:val="000000" w:themeColor="text1"/>
          <w:sz w:val="24"/>
          <w:szCs w:val="24"/>
        </w:rPr>
        <w:t xml:space="preserve"> for him to play before he leaves.</w:t>
      </w:r>
    </w:p>
    <w:p w14:paraId="21BE5738" w14:textId="10886F87" w:rsidR="00286E0F" w:rsidRPr="00286E0F" w:rsidRDefault="00286E0F" w:rsidP="00286E0F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Voted: </w:t>
      </w:r>
      <w:r w:rsidR="008A29D5">
        <w:rPr>
          <w:color w:val="000000" w:themeColor="text1"/>
          <w:sz w:val="24"/>
          <w:szCs w:val="24"/>
        </w:rPr>
        <w:t>7-0-1</w:t>
      </w:r>
    </w:p>
    <w:p w14:paraId="18914205" w14:textId="252C320E" w:rsidR="00870F7E" w:rsidRDefault="00D70BD7" w:rsidP="00870F7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870F7E">
        <w:rPr>
          <w:color w:val="000000" w:themeColor="text1"/>
          <w:sz w:val="24"/>
          <w:szCs w:val="24"/>
        </w:rPr>
        <w:t>Motion to enter committee of the whole</w:t>
      </w:r>
      <w:r w:rsidR="001977FF">
        <w:rPr>
          <w:color w:val="000000" w:themeColor="text1"/>
          <w:sz w:val="24"/>
          <w:szCs w:val="24"/>
        </w:rPr>
        <w:t>.</w:t>
      </w:r>
    </w:p>
    <w:p w14:paraId="7DF08086" w14:textId="77777777" w:rsidR="00870F7E" w:rsidRDefault="00D70BD7" w:rsidP="00870F7E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870F7E">
        <w:rPr>
          <w:color w:val="000000" w:themeColor="text1"/>
          <w:sz w:val="24"/>
          <w:szCs w:val="24"/>
        </w:rPr>
        <w:t>So moved: Harrison</w:t>
      </w:r>
    </w:p>
    <w:p w14:paraId="45418C1E" w14:textId="597D465D" w:rsidR="001977FF" w:rsidRPr="001977FF" w:rsidRDefault="00D70BD7" w:rsidP="001977FF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870F7E">
        <w:rPr>
          <w:color w:val="000000" w:themeColor="text1"/>
          <w:sz w:val="24"/>
          <w:szCs w:val="24"/>
        </w:rPr>
        <w:t>Seconded: Isaac</w:t>
      </w:r>
    </w:p>
    <w:p w14:paraId="0C0D3EB0" w14:textId="0BB7533D" w:rsidR="000F12D7" w:rsidRPr="00870F7E" w:rsidRDefault="04E3366A" w:rsidP="00870F7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Auxiliary Guidelines</w:t>
      </w:r>
    </w:p>
    <w:p w14:paraId="0A25E9F0" w14:textId="1E196C63" w:rsidR="00C341E0" w:rsidRDefault="000F12D7" w:rsidP="00C341E0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Motion to approve the auxiliary guidelines</w:t>
      </w:r>
    </w:p>
    <w:p w14:paraId="505FC909" w14:textId="01D8E2E4" w:rsidR="00BE336D" w:rsidRDefault="00625A31" w:rsidP="00BE336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So moved: </w:t>
      </w:r>
      <w:r w:rsidR="0047748A">
        <w:rPr>
          <w:color w:val="000000" w:themeColor="text1"/>
          <w:sz w:val="24"/>
          <w:szCs w:val="24"/>
        </w:rPr>
        <w:t>Harrison</w:t>
      </w:r>
    </w:p>
    <w:p w14:paraId="3BB52CDA" w14:textId="2111B080" w:rsidR="00625A31" w:rsidRDefault="00625A31" w:rsidP="00BE336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Seconded: </w:t>
      </w:r>
      <w:r w:rsidR="0047748A">
        <w:rPr>
          <w:color w:val="000000" w:themeColor="text1"/>
          <w:sz w:val="24"/>
          <w:szCs w:val="24"/>
        </w:rPr>
        <w:t>Harrison</w:t>
      </w:r>
    </w:p>
    <w:p w14:paraId="20B6C9BD" w14:textId="2227E3A4" w:rsidR="00625A31" w:rsidRDefault="0047748A" w:rsidP="00BE336D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Discussion</w:t>
      </w:r>
    </w:p>
    <w:p w14:paraId="11484853" w14:textId="16D2341A" w:rsidR="00625A31" w:rsidRDefault="00625A31" w:rsidP="00625A31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 think this is a need for transparency and for students to see where their money is going</w:t>
      </w:r>
    </w:p>
    <w:p w14:paraId="19258FCE" w14:textId="1364EC0B" w:rsidR="00625A31" w:rsidRDefault="00625A31" w:rsidP="00625A31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Vote: </w:t>
      </w:r>
      <w:r w:rsidR="00AF272C">
        <w:rPr>
          <w:color w:val="000000" w:themeColor="text1"/>
          <w:sz w:val="24"/>
          <w:szCs w:val="24"/>
        </w:rPr>
        <w:t>8-0-2</w:t>
      </w:r>
    </w:p>
    <w:p w14:paraId="004AE63A" w14:textId="32409DE5" w:rsidR="00B9211E" w:rsidRDefault="04E3366A" w:rsidP="00B9211E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color w:val="000000" w:themeColor="text1"/>
          <w:sz w:val="24"/>
          <w:szCs w:val="24"/>
        </w:rPr>
        <w:t>New Bylaws</w:t>
      </w:r>
    </w:p>
    <w:p w14:paraId="44376B1C" w14:textId="77777777" w:rsidR="00B9211E" w:rsidRDefault="00B9211E" w:rsidP="00B9211E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Motion to enter committee of the whole</w:t>
      </w:r>
    </w:p>
    <w:p w14:paraId="1D14DE6D" w14:textId="77777777" w:rsidR="00B9211E" w:rsidRDefault="00B9211E" w:rsidP="00B9211E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So moved: Harrison</w:t>
      </w:r>
    </w:p>
    <w:p w14:paraId="73F62006" w14:textId="51A284A4" w:rsidR="00B9211E" w:rsidRPr="00B9211E" w:rsidRDefault="00B9211E" w:rsidP="00B9211E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Seconded: Isaac</w:t>
      </w:r>
    </w:p>
    <w:p w14:paraId="785A44B4" w14:textId="2768D484" w:rsidR="00A213B1" w:rsidRPr="00B94A5A" w:rsidRDefault="6BEC1016" w:rsidP="04E3366A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007E044F">
        <w:rPr>
          <w:sz w:val="24"/>
          <w:szCs w:val="24"/>
        </w:rPr>
        <w:t>Announcements</w:t>
      </w:r>
    </w:p>
    <w:p w14:paraId="7BADA557" w14:textId="10D3185D" w:rsidR="00B94A5A" w:rsidRPr="00FD5902" w:rsidRDefault="000A7617" w:rsidP="00B94A5A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>Tristan: Next week are the SGA elections. Make sure you vote th</w:t>
      </w:r>
      <w:r w:rsidR="000A3DB6">
        <w:rPr>
          <w:sz w:val="24"/>
          <w:szCs w:val="24"/>
        </w:rPr>
        <w:t>e</w:t>
      </w:r>
      <w:r>
        <w:rPr>
          <w:sz w:val="24"/>
          <w:szCs w:val="24"/>
        </w:rPr>
        <w:t>r</w:t>
      </w:r>
      <w:r w:rsidR="000A3DB6">
        <w:rPr>
          <w:sz w:val="24"/>
          <w:szCs w:val="24"/>
        </w:rPr>
        <w:t>e</w:t>
      </w:r>
      <w:r>
        <w:rPr>
          <w:sz w:val="24"/>
          <w:szCs w:val="24"/>
        </w:rPr>
        <w:t xml:space="preserve"> will be an email going out to students. Whoever gets</w:t>
      </w:r>
      <w:r w:rsidR="00D14BCE">
        <w:rPr>
          <w:sz w:val="24"/>
          <w:szCs w:val="24"/>
        </w:rPr>
        <w:t xml:space="preserve"> elected make sure you hold them accountable.</w:t>
      </w:r>
    </w:p>
    <w:p w14:paraId="04457D6E" w14:textId="2291CF7A" w:rsidR="00FD5902" w:rsidRPr="007E044F" w:rsidRDefault="00FD5902" w:rsidP="00FD5902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Harrison: RHAA will not be on the ballot. It will just be the presidential candidates for our campus and one guy running for the university </w:t>
      </w:r>
      <w:r w:rsidR="00D14BCE">
        <w:rPr>
          <w:sz w:val="24"/>
          <w:szCs w:val="24"/>
        </w:rPr>
        <w:t>president. There are write in</w:t>
      </w:r>
      <w:r w:rsidR="00C03AF1">
        <w:rPr>
          <w:sz w:val="24"/>
          <w:szCs w:val="24"/>
        </w:rPr>
        <w:t>s</w:t>
      </w:r>
      <w:r w:rsidR="00D14BCE">
        <w:rPr>
          <w:sz w:val="24"/>
          <w:szCs w:val="24"/>
        </w:rPr>
        <w:t xml:space="preserve"> but please don’t put down </w:t>
      </w:r>
      <w:r w:rsidR="00C03AF1">
        <w:rPr>
          <w:sz w:val="24"/>
          <w:szCs w:val="24"/>
        </w:rPr>
        <w:t>SpongeBob Square Pants.</w:t>
      </w:r>
    </w:p>
    <w:p w14:paraId="0B7F62C4" w14:textId="1D6A4F34" w:rsidR="00A213B1" w:rsidRDefault="6BEC1016" w:rsidP="71BDC9F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7E044F">
        <w:rPr>
          <w:sz w:val="24"/>
          <w:szCs w:val="24"/>
        </w:rPr>
        <w:t>Adjournment</w:t>
      </w:r>
    </w:p>
    <w:p w14:paraId="126D3F62" w14:textId="078C634A" w:rsidR="00D14BCE" w:rsidRDefault="00D14BCE" w:rsidP="00D14BCE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Motion to adjourn the meeting</w:t>
      </w:r>
    </w:p>
    <w:p w14:paraId="00E0CAAB" w14:textId="141C515E" w:rsidR="00D14BCE" w:rsidRDefault="00D14BCE" w:rsidP="00D14BCE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So moved: Riley </w:t>
      </w:r>
    </w:p>
    <w:p w14:paraId="70478534" w14:textId="3C950129" w:rsidR="00D14BCE" w:rsidRPr="007E044F" w:rsidRDefault="00D14BCE" w:rsidP="00D14BCE">
      <w:pPr>
        <w:numPr>
          <w:ilvl w:val="2"/>
          <w:numId w:val="2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Seconded: Aidan</w:t>
      </w:r>
    </w:p>
    <w:sectPr w:rsidR="00D14BCE" w:rsidRPr="007E044F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99F99" w14:textId="77777777" w:rsidR="00A009DD" w:rsidRDefault="00A009DD">
      <w:r>
        <w:separator/>
      </w:r>
    </w:p>
  </w:endnote>
  <w:endnote w:type="continuationSeparator" w:id="0">
    <w:p w14:paraId="41780F70" w14:textId="77777777" w:rsidR="00A009DD" w:rsidRDefault="00A00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9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4244E" w14:textId="77777777" w:rsidR="00A009DD" w:rsidRDefault="00A009DD">
      <w:r>
        <w:separator/>
      </w:r>
    </w:p>
  </w:footnote>
  <w:footnote w:type="continuationSeparator" w:id="0">
    <w:p w14:paraId="54400464" w14:textId="77777777" w:rsidR="00A009DD" w:rsidRDefault="00A00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76508383">
    <w:abstractNumId w:val="1"/>
  </w:num>
  <w:num w:numId="2" w16cid:durableId="1916359279">
    <w:abstractNumId w:val="2"/>
  </w:num>
  <w:num w:numId="3" w16cid:durableId="1951158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16930"/>
    <w:rsid w:val="00052CA0"/>
    <w:rsid w:val="000673FE"/>
    <w:rsid w:val="000744F1"/>
    <w:rsid w:val="00075FD5"/>
    <w:rsid w:val="000761E5"/>
    <w:rsid w:val="000A3DB6"/>
    <w:rsid w:val="000A7617"/>
    <w:rsid w:val="000E2B94"/>
    <w:rsid w:val="000F12D7"/>
    <w:rsid w:val="001001FF"/>
    <w:rsid w:val="001044F0"/>
    <w:rsid w:val="00115B40"/>
    <w:rsid w:val="00116761"/>
    <w:rsid w:val="0012659E"/>
    <w:rsid w:val="00150C36"/>
    <w:rsid w:val="00165CE2"/>
    <w:rsid w:val="00195EC5"/>
    <w:rsid w:val="001977FF"/>
    <w:rsid w:val="001B19A1"/>
    <w:rsid w:val="001D13EB"/>
    <w:rsid w:val="001D1509"/>
    <w:rsid w:val="001F59B4"/>
    <w:rsid w:val="0022122A"/>
    <w:rsid w:val="00243E00"/>
    <w:rsid w:val="0027787F"/>
    <w:rsid w:val="00277B41"/>
    <w:rsid w:val="00286E0F"/>
    <w:rsid w:val="002949DE"/>
    <w:rsid w:val="002C7E8D"/>
    <w:rsid w:val="002E69FB"/>
    <w:rsid w:val="00321900"/>
    <w:rsid w:val="00343F1D"/>
    <w:rsid w:val="00346B4A"/>
    <w:rsid w:val="003616E8"/>
    <w:rsid w:val="00384159"/>
    <w:rsid w:val="003A61F5"/>
    <w:rsid w:val="003D3838"/>
    <w:rsid w:val="003E2B8A"/>
    <w:rsid w:val="003F1EC7"/>
    <w:rsid w:val="00414D29"/>
    <w:rsid w:val="0042043A"/>
    <w:rsid w:val="004545BD"/>
    <w:rsid w:val="00455773"/>
    <w:rsid w:val="0047748A"/>
    <w:rsid w:val="004B06C1"/>
    <w:rsid w:val="004E0B97"/>
    <w:rsid w:val="004E6990"/>
    <w:rsid w:val="004F064C"/>
    <w:rsid w:val="00512EE3"/>
    <w:rsid w:val="0053350E"/>
    <w:rsid w:val="00534047"/>
    <w:rsid w:val="00535BF5"/>
    <w:rsid w:val="00546135"/>
    <w:rsid w:val="0055045B"/>
    <w:rsid w:val="00576DAD"/>
    <w:rsid w:val="00581CE0"/>
    <w:rsid w:val="00582D82"/>
    <w:rsid w:val="005865F0"/>
    <w:rsid w:val="005C427C"/>
    <w:rsid w:val="005C5200"/>
    <w:rsid w:val="005E530B"/>
    <w:rsid w:val="005F374A"/>
    <w:rsid w:val="0060177F"/>
    <w:rsid w:val="00625A31"/>
    <w:rsid w:val="006832FE"/>
    <w:rsid w:val="006878C1"/>
    <w:rsid w:val="00690685"/>
    <w:rsid w:val="006A0B63"/>
    <w:rsid w:val="006A6724"/>
    <w:rsid w:val="006B2E66"/>
    <w:rsid w:val="006E0E34"/>
    <w:rsid w:val="007046D4"/>
    <w:rsid w:val="00710A73"/>
    <w:rsid w:val="00735780"/>
    <w:rsid w:val="0074314A"/>
    <w:rsid w:val="00761C3C"/>
    <w:rsid w:val="0076457E"/>
    <w:rsid w:val="00770FBB"/>
    <w:rsid w:val="0078414F"/>
    <w:rsid w:val="007D3D2B"/>
    <w:rsid w:val="007E044F"/>
    <w:rsid w:val="007E5E8C"/>
    <w:rsid w:val="007F53DA"/>
    <w:rsid w:val="00804099"/>
    <w:rsid w:val="00870F7E"/>
    <w:rsid w:val="00875EDA"/>
    <w:rsid w:val="008A29D5"/>
    <w:rsid w:val="008D1956"/>
    <w:rsid w:val="00906816"/>
    <w:rsid w:val="00917046"/>
    <w:rsid w:val="009241C5"/>
    <w:rsid w:val="009469C6"/>
    <w:rsid w:val="00947A8D"/>
    <w:rsid w:val="00967EB8"/>
    <w:rsid w:val="0098318A"/>
    <w:rsid w:val="009944D8"/>
    <w:rsid w:val="009F3AB1"/>
    <w:rsid w:val="009F4988"/>
    <w:rsid w:val="00A009DD"/>
    <w:rsid w:val="00A133E7"/>
    <w:rsid w:val="00A17EE4"/>
    <w:rsid w:val="00A213B1"/>
    <w:rsid w:val="00A60455"/>
    <w:rsid w:val="00AD47B5"/>
    <w:rsid w:val="00AF11F2"/>
    <w:rsid w:val="00AF272C"/>
    <w:rsid w:val="00B35F29"/>
    <w:rsid w:val="00B40DDF"/>
    <w:rsid w:val="00B91B51"/>
    <w:rsid w:val="00B9211E"/>
    <w:rsid w:val="00B94A5A"/>
    <w:rsid w:val="00BC74B6"/>
    <w:rsid w:val="00BD497B"/>
    <w:rsid w:val="00BD4F06"/>
    <w:rsid w:val="00BE336D"/>
    <w:rsid w:val="00BF140D"/>
    <w:rsid w:val="00C03AF1"/>
    <w:rsid w:val="00C04156"/>
    <w:rsid w:val="00C073CB"/>
    <w:rsid w:val="00C165F0"/>
    <w:rsid w:val="00C21BE5"/>
    <w:rsid w:val="00C341E0"/>
    <w:rsid w:val="00C42FDE"/>
    <w:rsid w:val="00C82E19"/>
    <w:rsid w:val="00C90CEF"/>
    <w:rsid w:val="00CA08DB"/>
    <w:rsid w:val="00CE0A8E"/>
    <w:rsid w:val="00CE5044"/>
    <w:rsid w:val="00CF7907"/>
    <w:rsid w:val="00D008C1"/>
    <w:rsid w:val="00D0110C"/>
    <w:rsid w:val="00D11D26"/>
    <w:rsid w:val="00D14BCE"/>
    <w:rsid w:val="00D23D34"/>
    <w:rsid w:val="00D53ACC"/>
    <w:rsid w:val="00D66A30"/>
    <w:rsid w:val="00D70BD7"/>
    <w:rsid w:val="00D74213"/>
    <w:rsid w:val="00D8214F"/>
    <w:rsid w:val="00D939D0"/>
    <w:rsid w:val="00D957F5"/>
    <w:rsid w:val="00D97B2C"/>
    <w:rsid w:val="00DB2494"/>
    <w:rsid w:val="00DC17EF"/>
    <w:rsid w:val="00DC7942"/>
    <w:rsid w:val="00DD598E"/>
    <w:rsid w:val="00DE3FF6"/>
    <w:rsid w:val="00DE5FEF"/>
    <w:rsid w:val="00E005C7"/>
    <w:rsid w:val="00E35D99"/>
    <w:rsid w:val="00E54DF6"/>
    <w:rsid w:val="00E5746A"/>
    <w:rsid w:val="00E60F2C"/>
    <w:rsid w:val="00E904DC"/>
    <w:rsid w:val="00F06A22"/>
    <w:rsid w:val="00F364D8"/>
    <w:rsid w:val="00F628E5"/>
    <w:rsid w:val="00F97678"/>
    <w:rsid w:val="00FC5BE3"/>
    <w:rsid w:val="00FD2119"/>
    <w:rsid w:val="00FD5902"/>
    <w:rsid w:val="00FF4932"/>
    <w:rsid w:val="027DC818"/>
    <w:rsid w:val="04BB312F"/>
    <w:rsid w:val="04E3366A"/>
    <w:rsid w:val="04E4E200"/>
    <w:rsid w:val="06FEAC8A"/>
    <w:rsid w:val="06FF50C7"/>
    <w:rsid w:val="0730837A"/>
    <w:rsid w:val="073FAD87"/>
    <w:rsid w:val="08346056"/>
    <w:rsid w:val="0B4D9E37"/>
    <w:rsid w:val="0B6D2546"/>
    <w:rsid w:val="0C657BA2"/>
    <w:rsid w:val="0C8FA8F1"/>
    <w:rsid w:val="0C9F992A"/>
    <w:rsid w:val="0CFE5531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68B386"/>
    <w:rsid w:val="14398643"/>
    <w:rsid w:val="1478B6D3"/>
    <w:rsid w:val="1489B5E4"/>
    <w:rsid w:val="1510B009"/>
    <w:rsid w:val="168B1314"/>
    <w:rsid w:val="16A4354A"/>
    <w:rsid w:val="16D95182"/>
    <w:rsid w:val="19150539"/>
    <w:rsid w:val="1A5ED418"/>
    <w:rsid w:val="1A7046D5"/>
    <w:rsid w:val="1B57F4A5"/>
    <w:rsid w:val="1C020AD1"/>
    <w:rsid w:val="1DE0886A"/>
    <w:rsid w:val="1DE60958"/>
    <w:rsid w:val="1E466FCE"/>
    <w:rsid w:val="1E4DC92D"/>
    <w:rsid w:val="1E94C338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63FB2B5"/>
    <w:rsid w:val="26856F5E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3896E98"/>
    <w:rsid w:val="34980CAA"/>
    <w:rsid w:val="35253EF9"/>
    <w:rsid w:val="35A36219"/>
    <w:rsid w:val="35B4232D"/>
    <w:rsid w:val="360EFEE5"/>
    <w:rsid w:val="3641D66F"/>
    <w:rsid w:val="38202B62"/>
    <w:rsid w:val="3957935A"/>
    <w:rsid w:val="3A53D325"/>
    <w:rsid w:val="3B26CE30"/>
    <w:rsid w:val="3B9AD345"/>
    <w:rsid w:val="3E68E2E3"/>
    <w:rsid w:val="3F6DDE92"/>
    <w:rsid w:val="41365E20"/>
    <w:rsid w:val="42F5B7A1"/>
    <w:rsid w:val="437C175E"/>
    <w:rsid w:val="43E18D0E"/>
    <w:rsid w:val="43E4E8A2"/>
    <w:rsid w:val="44282758"/>
    <w:rsid w:val="4463B55C"/>
    <w:rsid w:val="4527440B"/>
    <w:rsid w:val="4694239F"/>
    <w:rsid w:val="494D9E1B"/>
    <w:rsid w:val="4964637B"/>
    <w:rsid w:val="4995BDC5"/>
    <w:rsid w:val="4A0AAEC1"/>
    <w:rsid w:val="4A9F4B84"/>
    <w:rsid w:val="4AE96E7C"/>
    <w:rsid w:val="4C04C285"/>
    <w:rsid w:val="4EC8F5B1"/>
    <w:rsid w:val="4F586DF0"/>
    <w:rsid w:val="506B0D40"/>
    <w:rsid w:val="5390F879"/>
    <w:rsid w:val="551AF543"/>
    <w:rsid w:val="5582ACE5"/>
    <w:rsid w:val="56070137"/>
    <w:rsid w:val="57641AEB"/>
    <w:rsid w:val="580450BC"/>
    <w:rsid w:val="58965E04"/>
    <w:rsid w:val="58A91783"/>
    <w:rsid w:val="5918E30B"/>
    <w:rsid w:val="59839ED7"/>
    <w:rsid w:val="5997F97C"/>
    <w:rsid w:val="5A55B785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109C2D0"/>
    <w:rsid w:val="61591FCA"/>
    <w:rsid w:val="63A4D3C6"/>
    <w:rsid w:val="64017C9A"/>
    <w:rsid w:val="64AE6212"/>
    <w:rsid w:val="65979A16"/>
    <w:rsid w:val="665FB0F8"/>
    <w:rsid w:val="68371AC4"/>
    <w:rsid w:val="68B1471D"/>
    <w:rsid w:val="69F8EA07"/>
    <w:rsid w:val="6BEC1016"/>
    <w:rsid w:val="6CF11CF4"/>
    <w:rsid w:val="6E505F2B"/>
    <w:rsid w:val="6F1D67ED"/>
    <w:rsid w:val="6F5AA085"/>
    <w:rsid w:val="6F8DD65D"/>
    <w:rsid w:val="707BD4A5"/>
    <w:rsid w:val="70BC5902"/>
    <w:rsid w:val="70CF36CF"/>
    <w:rsid w:val="70F3250D"/>
    <w:rsid w:val="71BDC9FC"/>
    <w:rsid w:val="71F4ED76"/>
    <w:rsid w:val="752D5825"/>
    <w:rsid w:val="752FA90C"/>
    <w:rsid w:val="765C3118"/>
    <w:rsid w:val="76DD0CC1"/>
    <w:rsid w:val="77D1F463"/>
    <w:rsid w:val="78713364"/>
    <w:rsid w:val="789EC585"/>
    <w:rsid w:val="78B395D0"/>
    <w:rsid w:val="78C500B4"/>
    <w:rsid w:val="79353A74"/>
    <w:rsid w:val="799E14E5"/>
    <w:rsid w:val="7A4A12EB"/>
    <w:rsid w:val="7B756E27"/>
    <w:rsid w:val="7CE84630"/>
    <w:rsid w:val="7D08D6DD"/>
    <w:rsid w:val="7D3FD956"/>
    <w:rsid w:val="7DAC336E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645</Words>
  <Characters>3680</Characters>
  <Application>Microsoft Office Word</Application>
  <DocSecurity>0</DocSecurity>
  <Lines>30</Lines>
  <Paragraphs>8</Paragraphs>
  <ScaleCrop>false</ScaleCrop>
  <Company>UW-Green Bay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Marissa Mertens</cp:lastModifiedBy>
  <cp:revision>55</cp:revision>
  <cp:lastPrinted>2021-10-05T18:21:00Z</cp:lastPrinted>
  <dcterms:created xsi:type="dcterms:W3CDTF">2022-04-07T21:48:00Z</dcterms:created>
  <dcterms:modified xsi:type="dcterms:W3CDTF">2022-04-11T23:49:00Z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