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95" w:rsidRPr="004020CE" w:rsidRDefault="00E17295" w:rsidP="00E17295">
      <w:pPr>
        <w:rPr>
          <w:b/>
          <w:sz w:val="36"/>
          <w:szCs w:val="36"/>
        </w:rPr>
      </w:pPr>
      <w:r>
        <w:rPr>
          <w:b/>
          <w:sz w:val="36"/>
          <w:szCs w:val="36"/>
        </w:rPr>
        <w:t>Alternative Indirect Cost</w:t>
      </w:r>
      <w:r>
        <w:rPr>
          <w:b/>
          <w:sz w:val="36"/>
          <w:szCs w:val="36"/>
        </w:rPr>
        <w:t xml:space="preserve"> Documentation</w:t>
      </w:r>
    </w:p>
    <w:p w:rsidR="00621380" w:rsidRDefault="00E17295" w:rsidP="00E17295">
      <w:pPr>
        <w:rPr>
          <w:sz w:val="24"/>
          <w:szCs w:val="24"/>
        </w:rPr>
      </w:pPr>
      <w:r w:rsidRPr="00E17295">
        <w:rPr>
          <w:sz w:val="24"/>
          <w:szCs w:val="24"/>
        </w:rPr>
        <w:t>If the agency does not allow for the collection of indirect costs or has a restricted rate</w:t>
      </w:r>
      <w:r>
        <w:rPr>
          <w:sz w:val="24"/>
          <w:szCs w:val="24"/>
        </w:rPr>
        <w:t xml:space="preserve"> (a rate lower than the UWGB institutional rate)</w:t>
      </w:r>
      <w:r w:rsidRPr="00E17295">
        <w:rPr>
          <w:sz w:val="24"/>
          <w:szCs w:val="24"/>
        </w:rPr>
        <w:t>, you must provide documentation from the agency. Documentation can include language within the RFP or solicitation, or may also be in the form of an agency-wide policy that is consistently applied to all outside grants and contracts with educational institutions.</w:t>
      </w:r>
      <w:r>
        <w:rPr>
          <w:sz w:val="24"/>
          <w:szCs w:val="24"/>
        </w:rPr>
        <w:t xml:space="preserve"> Simply highlight the relevant statements in the funding solicitation, or print out the relevant information provided on the agency’s website, and include those documents in the transmittal form packet.</w:t>
      </w:r>
    </w:p>
    <w:p w:rsidR="00656335" w:rsidRDefault="00656335" w:rsidP="00E17295">
      <w:pPr>
        <w:rPr>
          <w:sz w:val="24"/>
          <w:szCs w:val="24"/>
        </w:rPr>
      </w:pPr>
    </w:p>
    <w:p w:rsidR="00656335" w:rsidRPr="00E17295" w:rsidRDefault="00656335" w:rsidP="00E17295">
      <w:pPr>
        <w:rPr>
          <w:sz w:val="24"/>
          <w:szCs w:val="24"/>
        </w:rPr>
      </w:pPr>
      <w:r>
        <w:rPr>
          <w:sz w:val="24"/>
          <w:szCs w:val="24"/>
        </w:rPr>
        <w:t>Note that if matching funds are a requirement of the funding opportunity, and the agency either does not allow for the collection of indirect costs or they have a restricted rate, the PI can sometimes use the unallowed indirect costs as a match contribution. Please discuss this with staff in the Office of Grants and Research if you think it may be applicable to your situation.</w:t>
      </w:r>
      <w:bookmarkStart w:id="0" w:name="_GoBack"/>
      <w:bookmarkEnd w:id="0"/>
    </w:p>
    <w:sectPr w:rsidR="00656335" w:rsidRPr="00E1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95"/>
    <w:rsid w:val="00621380"/>
    <w:rsid w:val="00656335"/>
    <w:rsid w:val="00E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114F"/>
  <w15:chartTrackingRefBased/>
  <w15:docId w15:val="{CD7DBFE9-149B-46CB-B19B-77DE39F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Company>UW-Green Bay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Goetsch, Michelle</dc:creator>
  <cp:keywords/>
  <dc:description/>
  <cp:lastModifiedBy>Goetsch, Michelle</cp:lastModifiedBy>
  <cp:revision>2</cp:revision>
  <dcterms:created xsi:type="dcterms:W3CDTF">2017-09-22T14:52:00Z</dcterms:created>
  <dcterms:modified xsi:type="dcterms:W3CDTF">2017-09-22T14:56:00Z</dcterms:modified>
</cp:coreProperties>
</file>