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F2" w:rsidRDefault="00F221F2" w:rsidP="00F221F2">
      <w:pPr>
        <w:rPr>
          <w:sz w:val="24"/>
          <w:szCs w:val="24"/>
        </w:rPr>
      </w:pPr>
      <w:r w:rsidRPr="00747611">
        <w:rPr>
          <w:b/>
          <w:sz w:val="24"/>
          <w:szCs w:val="24"/>
          <w:u w:val="single"/>
        </w:rPr>
        <w:t>Step 2:</w:t>
      </w:r>
      <w:r>
        <w:rPr>
          <w:sz w:val="24"/>
          <w:szCs w:val="24"/>
        </w:rPr>
        <w:t xml:space="preserve"> Review the funding opportunity</w:t>
      </w:r>
    </w:p>
    <w:p w:rsidR="00F221F2" w:rsidRDefault="00F221F2" w:rsidP="00F221F2">
      <w:pPr>
        <w:rPr>
          <w:sz w:val="24"/>
          <w:szCs w:val="24"/>
        </w:rPr>
      </w:pPr>
    </w:p>
    <w:p w:rsidR="00F221F2" w:rsidRDefault="00F221F2" w:rsidP="00F221F2">
      <w:pPr>
        <w:rPr>
          <w:sz w:val="24"/>
          <w:szCs w:val="24"/>
        </w:rPr>
      </w:pPr>
      <w:r>
        <w:rPr>
          <w:sz w:val="24"/>
          <w:szCs w:val="24"/>
        </w:rPr>
        <w:t>Carefully review the sponsor’s guidelines. Decide as to whether you have enough time to develop a successful proposal AND complete the internal approval process. Look for cost-sharing or matching requirements, indirect cost restrictions, course release needs or other requirements that will require additional campus or collaborator meetings or requests.</w:t>
      </w:r>
    </w:p>
    <w:p w:rsidR="00621380" w:rsidRDefault="00621380">
      <w:bookmarkStart w:id="0" w:name="_GoBack"/>
      <w:bookmarkEnd w:id="0"/>
    </w:p>
    <w:sectPr w:rsidR="0062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F2"/>
    <w:rsid w:val="00621380"/>
    <w:rsid w:val="00F2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1811-EE24-4617-88F3-5278190D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UW-Green Bay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1</cp:revision>
  <dcterms:created xsi:type="dcterms:W3CDTF">2017-09-21T20:33:00Z</dcterms:created>
  <dcterms:modified xsi:type="dcterms:W3CDTF">2017-09-21T20:34:00Z</dcterms:modified>
</cp:coreProperties>
</file>