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01" w:rsidRDefault="00E06101" w:rsidP="00E06101">
      <w:pPr>
        <w:rPr>
          <w:sz w:val="24"/>
          <w:szCs w:val="24"/>
        </w:rPr>
      </w:pPr>
      <w:r w:rsidRPr="00747611">
        <w:rPr>
          <w:b/>
          <w:sz w:val="24"/>
          <w:szCs w:val="24"/>
          <w:u w:val="single"/>
        </w:rPr>
        <w:t>Step 4:</w:t>
      </w:r>
      <w:r>
        <w:rPr>
          <w:sz w:val="24"/>
          <w:szCs w:val="24"/>
        </w:rPr>
        <w:t xml:space="preserve"> Develop the proposal</w:t>
      </w:r>
    </w:p>
    <w:p w:rsidR="00E06101" w:rsidRDefault="00E06101" w:rsidP="00E06101">
      <w:pPr>
        <w:rPr>
          <w:sz w:val="24"/>
          <w:szCs w:val="24"/>
        </w:rPr>
      </w:pPr>
    </w:p>
    <w:p w:rsidR="00E06101" w:rsidRDefault="00E06101" w:rsidP="00E06101">
      <w:pPr>
        <w:rPr>
          <w:sz w:val="24"/>
          <w:szCs w:val="24"/>
        </w:rPr>
      </w:pPr>
      <w:r>
        <w:rPr>
          <w:sz w:val="24"/>
          <w:szCs w:val="24"/>
        </w:rPr>
        <w:t>A complete list of proposal preparation resources can be found on the Office of Grants and Research (OGR) website. You can always contact the OGR for assistance with developing your proposal. If time permits, the OGR will schedule a check-in with you three weeks prior to the submission deadline.</w:t>
      </w:r>
    </w:p>
    <w:p w:rsidR="00621380" w:rsidRDefault="00621380">
      <w:bookmarkStart w:id="0" w:name="_GoBack"/>
      <w:bookmarkEnd w:id="0"/>
    </w:p>
    <w:sectPr w:rsidR="0062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01"/>
    <w:rsid w:val="00621380"/>
    <w:rsid w:val="00E0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DCA1-C1D7-4A7F-B042-F6F5C673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Company>UW-Green Bay</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1</cp:revision>
  <dcterms:created xsi:type="dcterms:W3CDTF">2017-09-21T20:39:00Z</dcterms:created>
  <dcterms:modified xsi:type="dcterms:W3CDTF">2017-09-21T20:40:00Z</dcterms:modified>
</cp:coreProperties>
</file>