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48" w:rsidRPr="00747611" w:rsidRDefault="00311C48" w:rsidP="00311C48">
      <w:pPr>
        <w:rPr>
          <w:rFonts w:ascii="Calibri" w:hAnsi="Calibri"/>
          <w:color w:val="222222"/>
          <w:sz w:val="24"/>
          <w:szCs w:val="24"/>
          <w:shd w:val="clear" w:color="auto" w:fill="FFFFFF"/>
        </w:rPr>
      </w:pPr>
      <w:r w:rsidRPr="00747611">
        <w:rPr>
          <w:rFonts w:ascii="Calibri" w:hAnsi="Calibri"/>
          <w:b/>
          <w:color w:val="222222"/>
          <w:sz w:val="24"/>
          <w:szCs w:val="24"/>
          <w:u w:val="single"/>
          <w:shd w:val="clear" w:color="auto" w:fill="FFFFFF"/>
        </w:rPr>
        <w:t>Step 8:</w:t>
      </w:r>
      <w:r w:rsidRPr="00747611">
        <w:rPr>
          <w:rFonts w:ascii="Calibri" w:hAnsi="Calibri"/>
          <w:color w:val="222222"/>
          <w:sz w:val="24"/>
          <w:szCs w:val="24"/>
          <w:shd w:val="clear" w:color="auto" w:fill="FFFFFF"/>
        </w:rPr>
        <w:t xml:space="preserve"> Notification</w:t>
      </w:r>
    </w:p>
    <w:p w:rsidR="00311C48" w:rsidRDefault="00311C48" w:rsidP="00311C48">
      <w:pPr>
        <w:rPr>
          <w:rFonts w:ascii="Calibri" w:hAnsi="Calibri"/>
          <w:color w:val="222222"/>
          <w:sz w:val="24"/>
          <w:szCs w:val="24"/>
          <w:shd w:val="clear" w:color="auto" w:fill="FFFFFF"/>
        </w:rPr>
      </w:pPr>
    </w:p>
    <w:p w:rsidR="00311C48" w:rsidRPr="00747611" w:rsidRDefault="00311C48" w:rsidP="00311C48">
      <w:pPr>
        <w:rPr>
          <w:rFonts w:ascii="Calibri" w:hAnsi="Calibri"/>
          <w:color w:val="222222"/>
          <w:sz w:val="24"/>
          <w:szCs w:val="24"/>
          <w:shd w:val="clear" w:color="auto" w:fill="FFFFFF"/>
        </w:rPr>
      </w:pPr>
      <w:r w:rsidRPr="00747611">
        <w:rPr>
          <w:rFonts w:ascii="Calibri" w:hAnsi="Calibri"/>
          <w:color w:val="222222"/>
          <w:sz w:val="24"/>
          <w:szCs w:val="24"/>
          <w:shd w:val="clear" w:color="auto" w:fill="FFFFFF"/>
        </w:rPr>
        <w:t>The sponsor will provide a notification on the outcome of the review process. If the project was selected for funding, congratulations! You will now move into the award management phase. If your project was not selected for funding, determine whether to revise and resubmit your application or identify a new sponsor.</w:t>
      </w:r>
    </w:p>
    <w:p w:rsidR="00311C48" w:rsidRPr="00747611" w:rsidRDefault="00311C48" w:rsidP="00311C48">
      <w:pPr>
        <w:rPr>
          <w:rFonts w:ascii="Calibri" w:hAnsi="Calibri"/>
          <w:color w:val="222222"/>
          <w:sz w:val="24"/>
          <w:szCs w:val="24"/>
          <w:shd w:val="clear" w:color="auto" w:fill="FFFFFF"/>
        </w:rPr>
      </w:pPr>
    </w:p>
    <w:p w:rsidR="00311C48" w:rsidRPr="00747611" w:rsidRDefault="00311C48" w:rsidP="00311C48">
      <w:pPr>
        <w:rPr>
          <w:rFonts w:ascii="Calibri" w:hAnsi="Calibri"/>
          <w:sz w:val="24"/>
          <w:szCs w:val="24"/>
        </w:rPr>
      </w:pPr>
      <w:r>
        <w:rPr>
          <w:rFonts w:ascii="Calibri" w:hAnsi="Calibri"/>
          <w:color w:val="222222"/>
          <w:sz w:val="24"/>
          <w:szCs w:val="24"/>
          <w:shd w:val="clear" w:color="auto" w:fill="FFFFFF"/>
        </w:rPr>
        <w:t>Contact Office of Grants and Research</w:t>
      </w:r>
      <w:r w:rsidRPr="00747611">
        <w:rPr>
          <w:rFonts w:ascii="Calibri" w:hAnsi="Calibri"/>
          <w:color w:val="222222"/>
          <w:sz w:val="24"/>
          <w:szCs w:val="24"/>
          <w:shd w:val="clear" w:color="auto" w:fill="FFFFFF"/>
        </w:rPr>
        <w:t xml:space="preserve"> </w:t>
      </w:r>
      <w:r>
        <w:rPr>
          <w:rFonts w:ascii="Calibri" w:hAnsi="Calibri"/>
          <w:color w:val="222222"/>
          <w:sz w:val="24"/>
          <w:szCs w:val="24"/>
          <w:shd w:val="clear" w:color="auto" w:fill="FFFFFF"/>
        </w:rPr>
        <w:t>Coordinator</w:t>
      </w:r>
      <w:r w:rsidRPr="00747611">
        <w:rPr>
          <w:rFonts w:ascii="Calibri" w:hAnsi="Calibri"/>
          <w:color w:val="222222"/>
          <w:sz w:val="24"/>
          <w:szCs w:val="24"/>
          <w:shd w:val="clear" w:color="auto" w:fill="FFFFFF"/>
        </w:rPr>
        <w:t xml:space="preserve"> Lidia Nonn and Grant Accountant Jeff Selner regarding award management next steps.</w:t>
      </w:r>
    </w:p>
    <w:p w:rsidR="00621380" w:rsidRDefault="00621380">
      <w:bookmarkStart w:id="0" w:name="_GoBack"/>
      <w:bookmarkEnd w:id="0"/>
    </w:p>
    <w:sectPr w:rsidR="00621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48"/>
    <w:rsid w:val="00311C48"/>
    <w:rsid w:val="0062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731C5-6A0A-48F9-8677-92B8883A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Company>UW-Green Bay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Goetsch, Michelle</dc:creator>
  <cp:keywords/>
  <dc:description/>
  <cp:lastModifiedBy>Goetsch, Michelle</cp:lastModifiedBy>
  <cp:revision>1</cp:revision>
  <dcterms:created xsi:type="dcterms:W3CDTF">2017-09-21T20:49:00Z</dcterms:created>
  <dcterms:modified xsi:type="dcterms:W3CDTF">2017-09-21T20:50:00Z</dcterms:modified>
</cp:coreProperties>
</file>