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8CED6" w14:textId="3C2C05AF" w:rsidR="007E6789" w:rsidRPr="009227E0" w:rsidRDefault="00BB5503">
      <w:pPr>
        <w:rPr>
          <w:rFonts w:ascii="Times New Roman" w:hAnsi="Times New Roman" w:cs="Times New Roman"/>
          <w:b/>
          <w:bCs/>
          <w:sz w:val="28"/>
          <w:szCs w:val="28"/>
          <w:u w:val="single"/>
        </w:rPr>
      </w:pPr>
      <w:bookmarkStart w:id="0" w:name="_Hlk70579465"/>
      <w:r w:rsidRPr="009227E0">
        <w:rPr>
          <w:rFonts w:ascii="Times New Roman" w:hAnsi="Times New Roman" w:cs="Times New Roman"/>
          <w:b/>
          <w:bCs/>
          <w:sz w:val="28"/>
          <w:szCs w:val="28"/>
          <w:u w:val="single"/>
        </w:rPr>
        <w:t xml:space="preserve">UW-Green Bay </w:t>
      </w:r>
      <w:r w:rsidR="00CA666B" w:rsidRPr="009227E0">
        <w:rPr>
          <w:rFonts w:ascii="Times New Roman" w:hAnsi="Times New Roman" w:cs="Times New Roman"/>
          <w:b/>
          <w:bCs/>
          <w:sz w:val="28"/>
          <w:szCs w:val="28"/>
          <w:u w:val="single"/>
        </w:rPr>
        <w:t xml:space="preserve">Co-Curricular Assessment </w:t>
      </w:r>
      <w:r w:rsidR="00FD2C8B">
        <w:rPr>
          <w:rFonts w:ascii="Times New Roman" w:hAnsi="Times New Roman" w:cs="Times New Roman"/>
          <w:b/>
          <w:bCs/>
          <w:sz w:val="28"/>
          <w:szCs w:val="28"/>
          <w:u w:val="single"/>
        </w:rPr>
        <w:t xml:space="preserve">Plan and Report </w:t>
      </w:r>
      <w:r w:rsidR="005C0E9A" w:rsidRPr="009227E0">
        <w:rPr>
          <w:rFonts w:ascii="Times New Roman" w:hAnsi="Times New Roman" w:cs="Times New Roman"/>
          <w:b/>
          <w:bCs/>
          <w:sz w:val="28"/>
          <w:szCs w:val="28"/>
          <w:u w:val="single"/>
        </w:rPr>
        <w:t>Form</w:t>
      </w:r>
    </w:p>
    <w:p w14:paraId="6C8E2F18" w14:textId="162EA73A" w:rsidR="005C0E9A" w:rsidRPr="009227E0" w:rsidRDefault="005C0E9A" w:rsidP="008466B4">
      <w:pPr>
        <w:spacing w:after="0" w:line="240" w:lineRule="auto"/>
        <w:ind w:right="-90"/>
        <w:rPr>
          <w:rFonts w:ascii="Times New Roman" w:hAnsi="Times New Roman" w:cs="Times New Roman"/>
          <w:iCs/>
          <w:sz w:val="24"/>
          <w:szCs w:val="24"/>
        </w:rPr>
      </w:pPr>
      <w:r w:rsidRPr="009227E0">
        <w:rPr>
          <w:rFonts w:ascii="Times New Roman" w:hAnsi="Times New Roman" w:cs="Times New Roman"/>
          <w:iCs/>
          <w:sz w:val="24"/>
          <w:szCs w:val="24"/>
        </w:rPr>
        <w:t>According to the HLC, Co-Curricular activities are defined as “l</w:t>
      </w:r>
      <w:r w:rsidRPr="009227E0">
        <w:rPr>
          <w:rFonts w:ascii="Times New Roman" w:hAnsi="Times New Roman" w:cs="Times New Roman"/>
          <w:sz w:val="24"/>
          <w:szCs w:val="24"/>
        </w:rPr>
        <w:t>earning activities, programs, and experiences that reinforce the institution’s mission and values and complement the formal curriculum. Examples: Study abroad, student-faculty research experiences, service learning, professional clubs or organization, athletics, honor societies, career services, etc.</w:t>
      </w:r>
      <w:proofErr w:type="gramStart"/>
      <w:r w:rsidR="00BA27BD" w:rsidRPr="009227E0">
        <w:rPr>
          <w:rFonts w:ascii="Times New Roman" w:hAnsi="Times New Roman" w:cs="Times New Roman"/>
          <w:sz w:val="24"/>
          <w:szCs w:val="24"/>
        </w:rPr>
        <w:t>,</w:t>
      </w:r>
      <w:r w:rsidRPr="009227E0">
        <w:rPr>
          <w:rFonts w:ascii="Times New Roman" w:hAnsi="Times New Roman" w:cs="Times New Roman"/>
          <w:sz w:val="24"/>
          <w:szCs w:val="24"/>
        </w:rPr>
        <w:t>”  (</w:t>
      </w:r>
      <w:proofErr w:type="gramEnd"/>
      <w:r w:rsidRPr="009227E0">
        <w:rPr>
          <w:rFonts w:ascii="Times New Roman" w:hAnsi="Times New Roman" w:cs="Times New Roman"/>
          <w:sz w:val="24"/>
          <w:szCs w:val="24"/>
        </w:rPr>
        <w:t>hlccommission.org).</w:t>
      </w:r>
    </w:p>
    <w:p w14:paraId="22A45346" w14:textId="151B6B28" w:rsidR="005C0E9A" w:rsidRPr="009227E0" w:rsidRDefault="005C0E9A" w:rsidP="008466B4">
      <w:pPr>
        <w:spacing w:after="0" w:line="240" w:lineRule="auto"/>
        <w:ind w:right="-90"/>
        <w:rPr>
          <w:rFonts w:ascii="Times New Roman" w:hAnsi="Times New Roman" w:cs="Times New Roman"/>
          <w:sz w:val="24"/>
          <w:szCs w:val="24"/>
        </w:rPr>
      </w:pPr>
    </w:p>
    <w:p w14:paraId="57EA93BE" w14:textId="32918A7A" w:rsidR="005C0E9A" w:rsidRPr="009227E0" w:rsidRDefault="005C0E9A" w:rsidP="008466B4">
      <w:pPr>
        <w:spacing w:after="0" w:line="240" w:lineRule="auto"/>
        <w:ind w:right="-90"/>
        <w:rPr>
          <w:rFonts w:ascii="Times New Roman" w:hAnsi="Times New Roman" w:cs="Times New Roman"/>
          <w:sz w:val="24"/>
          <w:szCs w:val="24"/>
        </w:rPr>
      </w:pPr>
      <w:r w:rsidRPr="009227E0">
        <w:rPr>
          <w:rFonts w:ascii="Times New Roman" w:hAnsi="Times New Roman" w:cs="Times New Roman"/>
          <w:sz w:val="24"/>
          <w:szCs w:val="24"/>
        </w:rPr>
        <w:t xml:space="preserve">This information included in this completed report will demonstrate how your area meets the following HLC criteria: </w:t>
      </w:r>
    </w:p>
    <w:p w14:paraId="60F9B58B" w14:textId="6C171F3F" w:rsidR="005C0E9A" w:rsidRDefault="005C0E9A" w:rsidP="005C0E9A">
      <w:pPr>
        <w:spacing w:before="100" w:beforeAutospacing="1" w:after="100" w:afterAutospacing="1" w:line="240" w:lineRule="auto"/>
        <w:ind w:left="1320"/>
        <w:rPr>
          <w:rFonts w:ascii="Times New Roman" w:eastAsia="Times New Roman" w:hAnsi="Times New Roman" w:cs="Times New Roman"/>
          <w:sz w:val="24"/>
          <w:szCs w:val="24"/>
        </w:rPr>
      </w:pPr>
      <w:r w:rsidRPr="005C0E9A">
        <w:rPr>
          <w:rFonts w:ascii="Times New Roman" w:eastAsia="Times New Roman" w:hAnsi="Times New Roman" w:cs="Times New Roman"/>
          <w:sz w:val="24"/>
          <w:szCs w:val="24"/>
        </w:rPr>
        <w:t>3.E.1. Co-curricular programs are suited to the institution's mission and contribute to the educational experience of its students.</w:t>
      </w:r>
    </w:p>
    <w:p w14:paraId="350233EE" w14:textId="77777777" w:rsidR="007E6789" w:rsidRPr="005C0E9A" w:rsidRDefault="007E6789" w:rsidP="007E6789">
      <w:pPr>
        <w:spacing w:before="100" w:beforeAutospacing="1" w:after="100" w:afterAutospacing="1" w:line="240" w:lineRule="auto"/>
        <w:ind w:left="1320"/>
        <w:rPr>
          <w:rFonts w:ascii="Times New Roman" w:eastAsia="Times New Roman" w:hAnsi="Times New Roman" w:cs="Times New Roman"/>
          <w:sz w:val="24"/>
          <w:szCs w:val="24"/>
        </w:rPr>
      </w:pPr>
      <w:r>
        <w:rPr>
          <w:rFonts w:ascii="Times New Roman" w:eastAsia="Times New Roman" w:hAnsi="Times New Roman" w:cs="Times New Roman"/>
          <w:sz w:val="24"/>
          <w:szCs w:val="24"/>
        </w:rPr>
        <w:t>4.B.1. The institution has effective processes for assessment of student learning and for achievement of learning goals in academic and co-curricular offerings.</w:t>
      </w:r>
    </w:p>
    <w:p w14:paraId="66B67BC5" w14:textId="541C8C3D" w:rsidR="005C0E9A" w:rsidRPr="005C0E9A" w:rsidRDefault="005C0E9A" w:rsidP="005C0E9A">
      <w:pPr>
        <w:spacing w:before="100" w:beforeAutospacing="1" w:after="100" w:afterAutospacing="1" w:line="240" w:lineRule="auto"/>
        <w:ind w:left="1320"/>
        <w:rPr>
          <w:rFonts w:ascii="Times New Roman" w:eastAsia="Times New Roman" w:hAnsi="Times New Roman" w:cs="Times New Roman"/>
          <w:sz w:val="24"/>
          <w:szCs w:val="24"/>
        </w:rPr>
      </w:pPr>
      <w:r w:rsidRPr="005C0E9A">
        <w:rPr>
          <w:rFonts w:ascii="Times New Roman" w:eastAsia="Times New Roman" w:hAnsi="Times New Roman" w:cs="Times New Roman"/>
          <w:sz w:val="24"/>
          <w:szCs w:val="24"/>
        </w:rPr>
        <w:t>4.B.2. The institution assesses achievement of the learning outcomes that it claims for its curricular and co-curricular programs.</w:t>
      </w:r>
    </w:p>
    <w:p w14:paraId="3B974E8D" w14:textId="77777777" w:rsidR="005C0E9A" w:rsidRDefault="005C0E9A" w:rsidP="008466B4">
      <w:pPr>
        <w:spacing w:after="0" w:line="240" w:lineRule="auto"/>
        <w:ind w:right="-90"/>
        <w:rPr>
          <w:rFonts w:ascii="Cambria" w:hAnsi="Cambria"/>
          <w:i/>
        </w:rPr>
      </w:pPr>
    </w:p>
    <w:p w14:paraId="4757D12C" w14:textId="77777777" w:rsidR="00095950" w:rsidRDefault="00095950" w:rsidP="00095950">
      <w:pPr>
        <w:pStyle w:val="NormalWeb"/>
        <w:shd w:val="clear" w:color="auto" w:fill="FFFFFF"/>
        <w:spacing w:before="0" w:beforeAutospacing="0" w:after="0" w:afterAutospacing="0"/>
        <w:rPr>
          <w:rFonts w:ascii="Segoe UI" w:hAnsi="Segoe UI" w:cs="Segoe UI"/>
          <w:color w:val="000000"/>
          <w:sz w:val="18"/>
          <w:szCs w:val="18"/>
        </w:rPr>
      </w:pPr>
      <w:r>
        <w:rPr>
          <w:rFonts w:ascii="Calibri" w:hAnsi="Calibri" w:cs="Calibri"/>
          <w:color w:val="000000"/>
          <w:sz w:val="22"/>
          <w:szCs w:val="22"/>
          <w:bdr w:val="none" w:sz="0" w:space="0" w:color="auto" w:frame="1"/>
        </w:rPr>
        <w:t>We would like the areas to consider how they help students to achieve the Institutional Learning Outcomes. The outcomes can be found here: </w:t>
      </w:r>
      <w:hyperlink r:id="rId5" w:tgtFrame="_blank" w:history="1">
        <w:r>
          <w:rPr>
            <w:rStyle w:val="Hyperlink"/>
            <w:rFonts w:ascii="Calibri" w:hAnsi="Calibri" w:cs="Calibri"/>
            <w:sz w:val="22"/>
            <w:szCs w:val="22"/>
            <w:bdr w:val="none" w:sz="0" w:space="0" w:color="auto" w:frame="1"/>
          </w:rPr>
          <w:t>https://www.uwgb.edu/provost/mission-strategic-planning/institutional-learning-outcomes/</w:t>
        </w:r>
      </w:hyperlink>
    </w:p>
    <w:p w14:paraId="0F0063D9" w14:textId="77777777" w:rsidR="00095950" w:rsidRDefault="00095950" w:rsidP="00095950">
      <w:pPr>
        <w:pStyle w:val="NormalWeb"/>
        <w:shd w:val="clear" w:color="auto" w:fill="FFFFFF"/>
        <w:spacing w:before="0" w:beforeAutospacing="0" w:after="0" w:afterAutospacing="0"/>
        <w:rPr>
          <w:rFonts w:ascii="Segoe UI" w:hAnsi="Segoe UI" w:cs="Segoe UI"/>
          <w:color w:val="000000"/>
          <w:sz w:val="18"/>
          <w:szCs w:val="18"/>
        </w:rPr>
      </w:pPr>
    </w:p>
    <w:p w14:paraId="1D032DA9" w14:textId="77777777" w:rsidR="00095950" w:rsidRDefault="00095950" w:rsidP="00095950">
      <w:pPr>
        <w:pStyle w:val="NormalWeb"/>
        <w:shd w:val="clear" w:color="auto" w:fill="FFFFFF"/>
        <w:spacing w:before="0" w:beforeAutospacing="0" w:after="360" w:afterAutospacing="0"/>
        <w:textAlignment w:val="baseline"/>
        <w:rPr>
          <w:rFonts w:ascii="inherit" w:hAnsi="inherit" w:cs="Segoe UI"/>
          <w:color w:val="4A5568"/>
        </w:rPr>
      </w:pPr>
      <w:r>
        <w:rPr>
          <w:rFonts w:ascii="inherit" w:hAnsi="inherit" w:cs="Segoe UI"/>
          <w:color w:val="4A5568"/>
        </w:rPr>
        <w:t>In the course of their education at the University of Wisconsin-Green Bay, students will:</w:t>
      </w:r>
    </w:p>
    <w:p w14:paraId="1DFB7E38" w14:textId="77777777" w:rsidR="00095950" w:rsidRDefault="00095950" w:rsidP="00095950">
      <w:pPr>
        <w:numPr>
          <w:ilvl w:val="0"/>
          <w:numId w:val="8"/>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Demonstrate the</w:t>
      </w:r>
      <w:r>
        <w:rPr>
          <w:rFonts w:ascii="inherit" w:hAnsi="inherit" w:cs="Segoe UI"/>
          <w:color w:val="000000"/>
          <w:bdr w:val="none" w:sz="0" w:space="0" w:color="auto" w:frame="1"/>
        </w:rPr>
        <w:t> </w:t>
      </w:r>
      <w:r>
        <w:rPr>
          <w:rFonts w:ascii="inherit" w:hAnsi="inherit" w:cs="Segoe UI"/>
          <w:b/>
          <w:bCs/>
          <w:color w:val="000000"/>
        </w:rPr>
        <w:t>specialized knowledge, skills and perspectives</w:t>
      </w:r>
      <w:r>
        <w:rPr>
          <w:rFonts w:ascii="inherit" w:hAnsi="inherit" w:cs="Segoe UI"/>
          <w:color w:val="000000"/>
          <w:bdr w:val="none" w:sz="0" w:space="0" w:color="auto" w:frame="1"/>
        </w:rPr>
        <w:t> </w:t>
      </w:r>
      <w:r>
        <w:rPr>
          <w:rFonts w:ascii="inherit" w:hAnsi="inherit" w:cs="Segoe UI"/>
          <w:color w:val="000000"/>
        </w:rPr>
        <w:t>in their chosen field or fields of study.</w:t>
      </w:r>
    </w:p>
    <w:p w14:paraId="5425EB4E" w14:textId="77777777" w:rsidR="00095950" w:rsidRDefault="00095950" w:rsidP="00095950">
      <w:pPr>
        <w:numPr>
          <w:ilvl w:val="0"/>
          <w:numId w:val="8"/>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Demonstrate</w:t>
      </w:r>
      <w:r>
        <w:rPr>
          <w:rFonts w:ascii="inherit" w:hAnsi="inherit" w:cs="Segoe UI"/>
          <w:color w:val="000000"/>
          <w:bdr w:val="none" w:sz="0" w:space="0" w:color="auto" w:frame="1"/>
        </w:rPr>
        <w:t> </w:t>
      </w:r>
      <w:r>
        <w:rPr>
          <w:rFonts w:ascii="inherit" w:hAnsi="inherit" w:cs="Segoe UI"/>
          <w:b/>
          <w:bCs/>
          <w:color w:val="000000"/>
        </w:rPr>
        <w:t>broad and integrative knowledge</w:t>
      </w:r>
      <w:r>
        <w:rPr>
          <w:rFonts w:ascii="inherit" w:hAnsi="inherit" w:cs="Segoe UI"/>
          <w:color w:val="000000"/>
          <w:bdr w:val="none" w:sz="0" w:space="0" w:color="auto" w:frame="1"/>
        </w:rPr>
        <w:t> </w:t>
      </w:r>
      <w:r>
        <w:rPr>
          <w:rFonts w:ascii="inherit" w:hAnsi="inherit" w:cs="Segoe UI"/>
          <w:color w:val="000000"/>
        </w:rPr>
        <w:t>across a variety of fields of study.</w:t>
      </w:r>
    </w:p>
    <w:p w14:paraId="4DC0FBAF" w14:textId="77777777" w:rsidR="00095950" w:rsidRDefault="00095950" w:rsidP="00095950">
      <w:pPr>
        <w:numPr>
          <w:ilvl w:val="0"/>
          <w:numId w:val="8"/>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Develop a variety of practical and</w:t>
      </w:r>
      <w:r>
        <w:rPr>
          <w:rFonts w:ascii="inherit" w:hAnsi="inherit" w:cs="Segoe UI"/>
          <w:color w:val="000000"/>
          <w:bdr w:val="none" w:sz="0" w:space="0" w:color="auto" w:frame="1"/>
        </w:rPr>
        <w:t> </w:t>
      </w:r>
      <w:r>
        <w:rPr>
          <w:rFonts w:ascii="inherit" w:hAnsi="inherit" w:cs="Segoe UI"/>
          <w:b/>
          <w:bCs/>
          <w:color w:val="000000"/>
        </w:rPr>
        <w:t>intellectual skills</w:t>
      </w:r>
      <w:r>
        <w:rPr>
          <w:rFonts w:ascii="inherit" w:hAnsi="inherit" w:cs="Segoe UI"/>
          <w:color w:val="000000"/>
        </w:rPr>
        <w:t>, including inquiry and analysis, critical and creative thinking, oral and written communication, quantitative literacy, information literacy, and teamwork and problem-solving</w:t>
      </w:r>
    </w:p>
    <w:p w14:paraId="7F843513" w14:textId="77777777" w:rsidR="00095950" w:rsidRDefault="00095950" w:rsidP="00095950">
      <w:pPr>
        <w:numPr>
          <w:ilvl w:val="0"/>
          <w:numId w:val="8"/>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Be anchored in</w:t>
      </w:r>
      <w:r>
        <w:rPr>
          <w:rFonts w:ascii="inherit" w:hAnsi="inherit" w:cs="Segoe UI"/>
          <w:color w:val="000000"/>
          <w:bdr w:val="none" w:sz="0" w:space="0" w:color="auto" w:frame="1"/>
        </w:rPr>
        <w:t> </w:t>
      </w:r>
      <w:r>
        <w:rPr>
          <w:rFonts w:ascii="inherit" w:hAnsi="inherit" w:cs="Segoe UI"/>
          <w:b/>
          <w:bCs/>
          <w:color w:val="000000"/>
        </w:rPr>
        <w:t>personal and social responsibility skills</w:t>
      </w:r>
      <w:r>
        <w:rPr>
          <w:rFonts w:ascii="inherit" w:hAnsi="inherit" w:cs="Segoe UI"/>
          <w:color w:val="000000"/>
        </w:rPr>
        <w:t>, as demonstrated by engaged citizenship with a commitment to equity and inclusion, knowledge of environmental and cultural sustainability, intercultural knowledge, global learning, ethical reasoning, interdisciplinary learning, and preparing foundations for lifelong learning.</w:t>
      </w:r>
    </w:p>
    <w:p w14:paraId="0DF50534" w14:textId="77777777" w:rsidR="00095950" w:rsidRDefault="00095950" w:rsidP="00095950">
      <w:pPr>
        <w:numPr>
          <w:ilvl w:val="0"/>
          <w:numId w:val="8"/>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Engage in</w:t>
      </w:r>
      <w:r>
        <w:rPr>
          <w:rFonts w:ascii="inherit" w:hAnsi="inherit" w:cs="Segoe UI"/>
          <w:color w:val="000000"/>
          <w:bdr w:val="none" w:sz="0" w:space="0" w:color="auto" w:frame="1"/>
        </w:rPr>
        <w:t> </w:t>
      </w:r>
      <w:r>
        <w:rPr>
          <w:rFonts w:ascii="inherit" w:hAnsi="inherit" w:cs="Segoe UI"/>
          <w:b/>
          <w:bCs/>
          <w:color w:val="000000"/>
        </w:rPr>
        <w:t>applied, collaborative and integrated learning</w:t>
      </w:r>
      <w:r>
        <w:rPr>
          <w:rFonts w:ascii="inherit" w:hAnsi="inherit" w:cs="Segoe UI"/>
          <w:color w:val="000000"/>
          <w:bdr w:val="none" w:sz="0" w:space="0" w:color="auto" w:frame="1"/>
        </w:rPr>
        <w:t> </w:t>
      </w:r>
      <w:r>
        <w:rPr>
          <w:rFonts w:ascii="inherit" w:hAnsi="inherit" w:cs="Segoe UI"/>
          <w:color w:val="000000"/>
        </w:rPr>
        <w:t>in both academic and non-academic settings.</w:t>
      </w:r>
    </w:p>
    <w:p w14:paraId="749C0D6B" w14:textId="77777777" w:rsidR="00095950" w:rsidRDefault="00095950" w:rsidP="003033C8">
      <w:pPr>
        <w:rPr>
          <w:rFonts w:ascii="Times New Roman" w:hAnsi="Times New Roman" w:cs="Times New Roman"/>
          <w:sz w:val="24"/>
          <w:szCs w:val="24"/>
        </w:rPr>
      </w:pPr>
    </w:p>
    <w:p w14:paraId="6DD74716" w14:textId="5D267882" w:rsidR="00095950" w:rsidRDefault="00095950" w:rsidP="003033C8">
      <w:pPr>
        <w:rPr>
          <w:rFonts w:ascii="Times New Roman" w:hAnsi="Times New Roman" w:cs="Times New Roman"/>
          <w:sz w:val="24"/>
          <w:szCs w:val="24"/>
        </w:rPr>
      </w:pPr>
      <w:r>
        <w:rPr>
          <w:rFonts w:ascii="Times New Roman" w:hAnsi="Times New Roman" w:cs="Times New Roman"/>
          <w:sz w:val="24"/>
          <w:szCs w:val="24"/>
        </w:rPr>
        <w:t xml:space="preserve">All areas will complete a Co-Curricular/Curricular Support Assessment Plan during Year One. This will be due on TEAMS by September 1, 2023. They will complete a Status Update in Year Two, which is due September 1, 2024. The final year, they will complete the Final Report, which is due by September 1, 2025. </w:t>
      </w:r>
    </w:p>
    <w:p w14:paraId="38D23E84" w14:textId="77777777" w:rsidR="00095950" w:rsidRDefault="00095950" w:rsidP="003033C8">
      <w:pPr>
        <w:rPr>
          <w:rFonts w:ascii="Times New Roman" w:hAnsi="Times New Roman" w:cs="Times New Roman"/>
          <w:sz w:val="24"/>
          <w:szCs w:val="24"/>
        </w:rPr>
      </w:pPr>
    </w:p>
    <w:p w14:paraId="5B1FD860" w14:textId="4A6AE98C" w:rsidR="008466B4" w:rsidRPr="009227E0" w:rsidRDefault="008466B4" w:rsidP="003033C8">
      <w:pPr>
        <w:rPr>
          <w:rFonts w:ascii="Times New Roman" w:hAnsi="Times New Roman" w:cs="Times New Roman"/>
          <w:sz w:val="24"/>
          <w:szCs w:val="24"/>
        </w:rPr>
      </w:pPr>
      <w:r w:rsidRPr="009227E0">
        <w:rPr>
          <w:rFonts w:ascii="Times New Roman" w:hAnsi="Times New Roman" w:cs="Times New Roman"/>
          <w:sz w:val="24"/>
          <w:szCs w:val="24"/>
        </w:rPr>
        <w:lastRenderedPageBreak/>
        <w:t>Program Name:</w:t>
      </w:r>
      <w:r w:rsidR="00D26B15">
        <w:rPr>
          <w:rFonts w:ascii="Times New Roman" w:hAnsi="Times New Roman" w:cs="Times New Roman"/>
          <w:sz w:val="24"/>
          <w:szCs w:val="24"/>
        </w:rPr>
        <w:t xml:space="preserve"> UWGB Libraries</w:t>
      </w:r>
    </w:p>
    <w:p w14:paraId="396174A1" w14:textId="68522C4F" w:rsidR="008466B4" w:rsidRPr="009227E0" w:rsidRDefault="005C0E9A" w:rsidP="008466B4">
      <w:pPr>
        <w:rPr>
          <w:rFonts w:ascii="Times New Roman" w:hAnsi="Times New Roman" w:cs="Times New Roman"/>
          <w:sz w:val="24"/>
          <w:szCs w:val="24"/>
        </w:rPr>
      </w:pPr>
      <w:r w:rsidRPr="009227E0">
        <w:rPr>
          <w:rFonts w:ascii="Times New Roman" w:hAnsi="Times New Roman" w:cs="Times New Roman"/>
          <w:sz w:val="24"/>
          <w:szCs w:val="24"/>
        </w:rPr>
        <w:t>Area</w:t>
      </w:r>
      <w:r w:rsidR="008466B4" w:rsidRPr="009227E0">
        <w:rPr>
          <w:rFonts w:ascii="Times New Roman" w:hAnsi="Times New Roman" w:cs="Times New Roman"/>
          <w:sz w:val="24"/>
          <w:szCs w:val="24"/>
        </w:rPr>
        <w:t>:</w:t>
      </w:r>
      <w:r w:rsidR="00D26B15">
        <w:rPr>
          <w:rFonts w:ascii="Times New Roman" w:hAnsi="Times New Roman" w:cs="Times New Roman"/>
          <w:sz w:val="24"/>
          <w:szCs w:val="24"/>
        </w:rPr>
        <w:tab/>
        <w:t>Library</w:t>
      </w:r>
    </w:p>
    <w:p w14:paraId="6AC42538" w14:textId="451AC1C8" w:rsidR="008466B4" w:rsidRPr="009227E0" w:rsidRDefault="003A6070" w:rsidP="008466B4">
      <w:pPr>
        <w:rPr>
          <w:rFonts w:ascii="Times New Roman" w:hAnsi="Times New Roman" w:cs="Times New Roman"/>
          <w:sz w:val="24"/>
          <w:szCs w:val="24"/>
        </w:rPr>
      </w:pPr>
      <w:r w:rsidRPr="009227E0">
        <w:rPr>
          <w:rFonts w:ascii="Times New Roman" w:hAnsi="Times New Roman" w:cs="Times New Roman"/>
          <w:sz w:val="24"/>
          <w:szCs w:val="24"/>
        </w:rPr>
        <w:t xml:space="preserve">Director/Coordinator Name: </w:t>
      </w:r>
      <w:r w:rsidR="00D26B15">
        <w:rPr>
          <w:rFonts w:ascii="Times New Roman" w:hAnsi="Times New Roman" w:cs="Times New Roman"/>
          <w:sz w:val="24"/>
          <w:szCs w:val="24"/>
        </w:rPr>
        <w:t>Paula Ganyard</w:t>
      </w:r>
    </w:p>
    <w:p w14:paraId="01D4C24B" w14:textId="6D213281" w:rsidR="008466B4" w:rsidRPr="009227E0" w:rsidRDefault="004B234A" w:rsidP="008466B4">
      <w:pPr>
        <w:rPr>
          <w:rFonts w:ascii="Times New Roman" w:hAnsi="Times New Roman" w:cs="Times New Roman"/>
          <w:sz w:val="24"/>
          <w:szCs w:val="24"/>
        </w:rPr>
      </w:pPr>
      <w:r w:rsidRPr="009227E0">
        <w:rPr>
          <w:rFonts w:ascii="Times New Roman" w:hAnsi="Times New Roman" w:cs="Times New Roman"/>
          <w:sz w:val="24"/>
          <w:szCs w:val="24"/>
        </w:rPr>
        <w:t>Division</w:t>
      </w:r>
      <w:r w:rsidR="008466B4" w:rsidRPr="009227E0">
        <w:rPr>
          <w:rFonts w:ascii="Times New Roman" w:hAnsi="Times New Roman" w:cs="Times New Roman"/>
          <w:sz w:val="24"/>
          <w:szCs w:val="24"/>
        </w:rPr>
        <w:t>:</w:t>
      </w:r>
      <w:r w:rsidR="00D26B15">
        <w:rPr>
          <w:rFonts w:ascii="Times New Roman" w:hAnsi="Times New Roman" w:cs="Times New Roman"/>
          <w:sz w:val="24"/>
          <w:szCs w:val="24"/>
        </w:rPr>
        <w:t xml:space="preserve"> Library</w:t>
      </w:r>
    </w:p>
    <w:p w14:paraId="425C45E6" w14:textId="6FFCD258" w:rsidR="008466B4" w:rsidRPr="009227E0" w:rsidRDefault="008466B4" w:rsidP="008466B4">
      <w:pPr>
        <w:rPr>
          <w:rFonts w:ascii="Times New Roman" w:hAnsi="Times New Roman" w:cs="Times New Roman"/>
          <w:sz w:val="24"/>
          <w:szCs w:val="24"/>
        </w:rPr>
      </w:pPr>
      <w:r w:rsidRPr="009227E0">
        <w:rPr>
          <w:rFonts w:ascii="Times New Roman" w:hAnsi="Times New Roman" w:cs="Times New Roman"/>
          <w:sz w:val="24"/>
          <w:szCs w:val="24"/>
        </w:rPr>
        <w:t>Date Submitted:</w:t>
      </w:r>
      <w:r w:rsidR="00D26B15">
        <w:rPr>
          <w:rFonts w:ascii="Times New Roman" w:hAnsi="Times New Roman" w:cs="Times New Roman"/>
          <w:sz w:val="24"/>
          <w:szCs w:val="24"/>
        </w:rPr>
        <w:t xml:space="preserve"> August 1, 2023</w:t>
      </w:r>
    </w:p>
    <w:p w14:paraId="16C7BDBF" w14:textId="77777777" w:rsidR="003C29D6" w:rsidRDefault="003C29D6">
      <w:pPr>
        <w:rPr>
          <w:rFonts w:ascii="Times New Roman" w:hAnsi="Times New Roman" w:cs="Times New Roman"/>
          <w:sz w:val="24"/>
          <w:szCs w:val="24"/>
        </w:rPr>
      </w:pPr>
    </w:p>
    <w:p w14:paraId="6E31DA1D" w14:textId="14FBB126" w:rsidR="00514D9E" w:rsidRPr="009227E0" w:rsidRDefault="00514D9E">
      <w:pPr>
        <w:rPr>
          <w:rFonts w:ascii="Times New Roman" w:hAnsi="Times New Roman" w:cs="Times New Roman"/>
          <w:sz w:val="24"/>
          <w:szCs w:val="24"/>
        </w:rPr>
      </w:pPr>
      <w:r w:rsidRPr="009227E0">
        <w:rPr>
          <w:rFonts w:ascii="Times New Roman" w:hAnsi="Times New Roman" w:cs="Times New Roman"/>
          <w:sz w:val="24"/>
          <w:szCs w:val="24"/>
        </w:rPr>
        <w:t>Please complete the following for your Assessment Report:</w:t>
      </w:r>
    </w:p>
    <w:p w14:paraId="1A5D0F90" w14:textId="511E69FC" w:rsidR="00514D9E" w:rsidRDefault="005216AC">
      <w:pPr>
        <w:rPr>
          <w:rFonts w:ascii="Times New Roman" w:hAnsi="Times New Roman" w:cs="Times New Roman"/>
          <w:sz w:val="24"/>
          <w:szCs w:val="24"/>
          <w:u w:val="single"/>
        </w:rPr>
      </w:pPr>
      <w:r w:rsidRPr="009227E0">
        <w:rPr>
          <w:rFonts w:ascii="Times New Roman" w:hAnsi="Times New Roman" w:cs="Times New Roman"/>
          <w:sz w:val="24"/>
          <w:szCs w:val="24"/>
          <w:u w:val="single"/>
        </w:rPr>
        <w:t xml:space="preserve">Area </w:t>
      </w:r>
      <w:r w:rsidR="00514D9E" w:rsidRPr="009227E0">
        <w:rPr>
          <w:rFonts w:ascii="Times New Roman" w:hAnsi="Times New Roman" w:cs="Times New Roman"/>
          <w:sz w:val="24"/>
          <w:szCs w:val="24"/>
          <w:u w:val="single"/>
        </w:rPr>
        <w:t>Mission Statement</w:t>
      </w:r>
      <w:r w:rsidR="00234882" w:rsidRPr="009227E0">
        <w:rPr>
          <w:rFonts w:ascii="Times New Roman" w:hAnsi="Times New Roman" w:cs="Times New Roman"/>
          <w:sz w:val="24"/>
          <w:szCs w:val="24"/>
          <w:u w:val="single"/>
        </w:rPr>
        <w:t xml:space="preserve"> (state here)</w:t>
      </w:r>
      <w:r w:rsidR="00514D9E" w:rsidRPr="009227E0">
        <w:rPr>
          <w:rFonts w:ascii="Times New Roman" w:hAnsi="Times New Roman" w:cs="Times New Roman"/>
          <w:sz w:val="24"/>
          <w:szCs w:val="24"/>
          <w:u w:val="single"/>
        </w:rPr>
        <w:t xml:space="preserve">: </w:t>
      </w:r>
    </w:p>
    <w:p w14:paraId="16D4D7AB" w14:textId="58237952" w:rsidR="00D26B15" w:rsidRDefault="00D26B15">
      <w:pPr>
        <w:rPr>
          <w:rFonts w:ascii="Times New Roman" w:hAnsi="Times New Roman" w:cs="Times New Roman"/>
          <w:i/>
          <w:iCs/>
          <w:sz w:val="24"/>
          <w:szCs w:val="24"/>
        </w:rPr>
      </w:pPr>
      <w:r>
        <w:rPr>
          <w:rFonts w:ascii="Times New Roman" w:hAnsi="Times New Roman" w:cs="Times New Roman"/>
          <w:i/>
          <w:iCs/>
          <w:sz w:val="24"/>
          <w:szCs w:val="24"/>
        </w:rPr>
        <w:t>The UWGB Libraries do not have a separate mission from the University’s mission. Instead, we see it as our job to work in support of that mission and vision. Instead, we utilize a set of guiding principles to help provide focus to our work.</w:t>
      </w:r>
    </w:p>
    <w:p w14:paraId="10B638EC" w14:textId="13CF3BD9" w:rsidR="00D26B15" w:rsidRPr="00D26B15" w:rsidRDefault="00D26B15" w:rsidP="00D26B15">
      <w:pPr>
        <w:ind w:left="720"/>
        <w:rPr>
          <w:rStyle w:val="normaltextrun"/>
          <w:rFonts w:ascii="Calibri" w:eastAsia="Times New Roman" w:hAnsi="Calibri" w:cs="Calibri"/>
          <w:b/>
          <w:bCs/>
          <w:i/>
          <w:iCs/>
        </w:rPr>
      </w:pPr>
      <w:r w:rsidRPr="00D26B15">
        <w:rPr>
          <w:rStyle w:val="normaltextrun"/>
          <w:rFonts w:ascii="Calibri" w:eastAsia="Times New Roman" w:hAnsi="Calibri" w:cs="Calibri"/>
          <w:b/>
          <w:bCs/>
          <w:i/>
          <w:iCs/>
        </w:rPr>
        <w:t xml:space="preserve">UWGB Libraries: Guiding Principles </w:t>
      </w:r>
    </w:p>
    <w:p w14:paraId="21680657" w14:textId="77777777" w:rsidR="00D26B15" w:rsidRPr="00D26B15" w:rsidRDefault="00D26B15" w:rsidP="00D26B15">
      <w:pPr>
        <w:pStyle w:val="paragraph"/>
        <w:spacing w:before="0" w:beforeAutospacing="0" w:after="0" w:afterAutospacing="0"/>
        <w:ind w:left="720"/>
        <w:textAlignment w:val="baseline"/>
        <w:rPr>
          <w:rFonts w:ascii="Calibri" w:hAnsi="Calibri" w:cs="Calibri"/>
          <w:i/>
          <w:iCs/>
          <w:color w:val="455F51"/>
        </w:rPr>
      </w:pPr>
      <w:r w:rsidRPr="00D26B15">
        <w:rPr>
          <w:rStyle w:val="normaltextrun"/>
          <w:rFonts w:ascii="Calibri" w:hAnsi="Calibri" w:cs="Calibri"/>
          <w:i/>
          <w:iCs/>
        </w:rPr>
        <w:t>The following guiding principles are meant to be clear, concise, and forward-thinking statements that guide the work of UWGB Libraries as we plan for the future. The principles are intended to help us shape the narrative regarding who we are, what we offer, and the value we provide the greater University community. </w:t>
      </w:r>
      <w:r w:rsidRPr="00D26B15">
        <w:rPr>
          <w:rStyle w:val="eop"/>
          <w:rFonts w:ascii="Calibri" w:hAnsi="Calibri" w:cs="Calibri"/>
          <w:i/>
          <w:iCs/>
        </w:rPr>
        <w:t> </w:t>
      </w:r>
    </w:p>
    <w:p w14:paraId="2EC7FB4E" w14:textId="77777777" w:rsidR="00D26B15" w:rsidRPr="00D26B15" w:rsidRDefault="00D26B15" w:rsidP="00D26B15">
      <w:pPr>
        <w:pStyle w:val="paragraph"/>
        <w:spacing w:before="0" w:beforeAutospacing="0" w:after="0" w:afterAutospacing="0"/>
        <w:ind w:left="720"/>
        <w:textAlignment w:val="baseline"/>
        <w:rPr>
          <w:rFonts w:ascii="Calibri" w:hAnsi="Calibri" w:cs="Calibri"/>
          <w:i/>
          <w:iCs/>
          <w:color w:val="455F51"/>
        </w:rPr>
      </w:pPr>
      <w:r w:rsidRPr="00D26B15">
        <w:rPr>
          <w:rStyle w:val="eop"/>
          <w:rFonts w:ascii="Calibri" w:hAnsi="Calibri" w:cs="Calibri"/>
          <w:i/>
          <w:iCs/>
        </w:rPr>
        <w:t> </w:t>
      </w:r>
    </w:p>
    <w:p w14:paraId="4900AA4D" w14:textId="77777777" w:rsidR="00D26B15" w:rsidRPr="00D26B15" w:rsidRDefault="00D26B15" w:rsidP="00D26B15">
      <w:pPr>
        <w:pStyle w:val="paragraph"/>
        <w:numPr>
          <w:ilvl w:val="0"/>
          <w:numId w:val="10"/>
        </w:numPr>
        <w:tabs>
          <w:tab w:val="clear" w:pos="720"/>
          <w:tab w:val="num" w:pos="1440"/>
        </w:tabs>
        <w:spacing w:before="0" w:beforeAutospacing="0" w:after="0" w:afterAutospacing="0"/>
        <w:ind w:left="1800" w:firstLine="0"/>
        <w:textAlignment w:val="baseline"/>
        <w:rPr>
          <w:rFonts w:ascii="Calibri" w:hAnsi="Calibri" w:cs="Calibri"/>
          <w:i/>
          <w:iCs/>
          <w:color w:val="455F51"/>
        </w:rPr>
      </w:pPr>
      <w:r w:rsidRPr="00D26B15">
        <w:rPr>
          <w:rStyle w:val="normaltextrun"/>
          <w:rFonts w:ascii="Calibri" w:hAnsi="Calibri" w:cs="Calibri"/>
          <w:i/>
          <w:iCs/>
        </w:rPr>
        <w:t>Provide library and archive services, programs, and collections that are informed by the needs of students, faculty, and staff.</w:t>
      </w:r>
      <w:r w:rsidRPr="00D26B15">
        <w:rPr>
          <w:rStyle w:val="scxw219263512"/>
          <w:rFonts w:ascii="Calibri" w:hAnsi="Calibri" w:cs="Calibri"/>
          <w:i/>
          <w:iCs/>
        </w:rPr>
        <w:t> </w:t>
      </w:r>
      <w:r w:rsidRPr="00D26B15">
        <w:rPr>
          <w:rFonts w:ascii="Calibri" w:hAnsi="Calibri" w:cs="Calibri"/>
          <w:i/>
          <w:iCs/>
        </w:rPr>
        <w:br/>
      </w:r>
      <w:r w:rsidRPr="00D26B15">
        <w:rPr>
          <w:rStyle w:val="eop"/>
          <w:rFonts w:ascii="Calibri" w:hAnsi="Calibri" w:cs="Calibri"/>
          <w:i/>
          <w:iCs/>
        </w:rPr>
        <w:t> </w:t>
      </w:r>
    </w:p>
    <w:p w14:paraId="39922EB1" w14:textId="77777777" w:rsidR="00D26B15" w:rsidRPr="00D26B15" w:rsidRDefault="00D26B15" w:rsidP="00D26B15">
      <w:pPr>
        <w:pStyle w:val="paragraph"/>
        <w:numPr>
          <w:ilvl w:val="0"/>
          <w:numId w:val="11"/>
        </w:numPr>
        <w:tabs>
          <w:tab w:val="clear" w:pos="720"/>
          <w:tab w:val="num" w:pos="1440"/>
        </w:tabs>
        <w:spacing w:before="0" w:beforeAutospacing="0" w:after="0" w:afterAutospacing="0"/>
        <w:ind w:left="1800" w:firstLine="0"/>
        <w:textAlignment w:val="baseline"/>
        <w:rPr>
          <w:rFonts w:ascii="Calibri" w:hAnsi="Calibri" w:cs="Calibri"/>
          <w:i/>
          <w:iCs/>
          <w:color w:val="455F51"/>
        </w:rPr>
      </w:pPr>
      <w:r w:rsidRPr="00D26B15">
        <w:rPr>
          <w:rStyle w:val="normaltextrun"/>
          <w:rFonts w:ascii="Calibri" w:hAnsi="Calibri" w:cs="Calibri"/>
          <w:i/>
          <w:iCs/>
        </w:rPr>
        <w:t>Offer easy and equitable access to collections that represent a variety of perspectives on subjects that support the academic curriculum.</w:t>
      </w:r>
      <w:r w:rsidRPr="00D26B15">
        <w:rPr>
          <w:rStyle w:val="scxw219263512"/>
          <w:rFonts w:ascii="Calibri" w:hAnsi="Calibri" w:cs="Calibri"/>
          <w:i/>
          <w:iCs/>
        </w:rPr>
        <w:t> </w:t>
      </w:r>
      <w:r w:rsidRPr="00D26B15">
        <w:rPr>
          <w:rFonts w:ascii="Calibri" w:hAnsi="Calibri" w:cs="Calibri"/>
          <w:i/>
          <w:iCs/>
        </w:rPr>
        <w:br/>
      </w:r>
      <w:r w:rsidRPr="00D26B15">
        <w:rPr>
          <w:rStyle w:val="eop"/>
          <w:rFonts w:ascii="Calibri" w:hAnsi="Calibri" w:cs="Calibri"/>
          <w:i/>
          <w:iCs/>
        </w:rPr>
        <w:t> </w:t>
      </w:r>
    </w:p>
    <w:p w14:paraId="38160EDF" w14:textId="77777777" w:rsidR="00D26B15" w:rsidRPr="00D26B15" w:rsidRDefault="00D26B15" w:rsidP="00D26B15">
      <w:pPr>
        <w:pStyle w:val="paragraph"/>
        <w:numPr>
          <w:ilvl w:val="0"/>
          <w:numId w:val="11"/>
        </w:numPr>
        <w:tabs>
          <w:tab w:val="clear" w:pos="720"/>
          <w:tab w:val="num" w:pos="1440"/>
        </w:tabs>
        <w:spacing w:before="0" w:beforeAutospacing="0" w:after="0" w:afterAutospacing="0"/>
        <w:ind w:left="1800" w:firstLine="0"/>
        <w:textAlignment w:val="baseline"/>
        <w:rPr>
          <w:rFonts w:ascii="Calibri" w:hAnsi="Calibri" w:cs="Calibri"/>
          <w:i/>
          <w:iCs/>
          <w:color w:val="455F51"/>
        </w:rPr>
      </w:pPr>
      <w:r w:rsidRPr="00D26B15">
        <w:rPr>
          <w:rStyle w:val="normaltextrun"/>
          <w:rFonts w:ascii="Calibri" w:hAnsi="Calibri" w:cs="Calibri"/>
          <w:i/>
          <w:iCs/>
        </w:rPr>
        <w:t>Create intentional collaborations across the university to support and improve student success.</w:t>
      </w:r>
      <w:r w:rsidRPr="00D26B15">
        <w:rPr>
          <w:rStyle w:val="scxw219263512"/>
          <w:rFonts w:ascii="Calibri" w:hAnsi="Calibri" w:cs="Calibri"/>
          <w:i/>
          <w:iCs/>
        </w:rPr>
        <w:t> </w:t>
      </w:r>
      <w:r w:rsidRPr="00D26B15">
        <w:rPr>
          <w:rFonts w:ascii="Calibri" w:hAnsi="Calibri" w:cs="Calibri"/>
          <w:i/>
          <w:iCs/>
        </w:rPr>
        <w:br/>
      </w:r>
      <w:r w:rsidRPr="00D26B15">
        <w:rPr>
          <w:rStyle w:val="eop"/>
          <w:rFonts w:ascii="Calibri" w:hAnsi="Calibri" w:cs="Calibri"/>
          <w:i/>
          <w:iCs/>
        </w:rPr>
        <w:t> </w:t>
      </w:r>
    </w:p>
    <w:p w14:paraId="4145614B" w14:textId="77777777" w:rsidR="00D26B15" w:rsidRPr="00D26B15" w:rsidRDefault="00D26B15" w:rsidP="00D26B15">
      <w:pPr>
        <w:pStyle w:val="paragraph"/>
        <w:numPr>
          <w:ilvl w:val="0"/>
          <w:numId w:val="11"/>
        </w:numPr>
        <w:tabs>
          <w:tab w:val="clear" w:pos="720"/>
          <w:tab w:val="num" w:pos="1440"/>
        </w:tabs>
        <w:spacing w:before="0" w:beforeAutospacing="0" w:after="0" w:afterAutospacing="0"/>
        <w:ind w:left="1800" w:firstLine="0"/>
        <w:textAlignment w:val="baseline"/>
        <w:rPr>
          <w:rFonts w:ascii="Calibri" w:hAnsi="Calibri" w:cs="Calibri"/>
          <w:i/>
          <w:iCs/>
          <w:color w:val="455F51"/>
        </w:rPr>
      </w:pPr>
      <w:r w:rsidRPr="00D26B15">
        <w:rPr>
          <w:rStyle w:val="normaltextrun"/>
          <w:rFonts w:ascii="Calibri" w:hAnsi="Calibri" w:cs="Calibri"/>
          <w:i/>
          <w:iCs/>
        </w:rPr>
        <w:t>Promote diversity, equity, and inclusion through services, programs, and resources.</w:t>
      </w:r>
      <w:r w:rsidRPr="00D26B15">
        <w:rPr>
          <w:rStyle w:val="scxw219263512"/>
          <w:rFonts w:ascii="Calibri" w:hAnsi="Calibri" w:cs="Calibri"/>
          <w:i/>
          <w:iCs/>
        </w:rPr>
        <w:t> </w:t>
      </w:r>
      <w:r w:rsidRPr="00D26B15">
        <w:rPr>
          <w:rFonts w:ascii="Calibri" w:hAnsi="Calibri" w:cs="Calibri"/>
          <w:i/>
          <w:iCs/>
        </w:rPr>
        <w:br/>
      </w:r>
      <w:r w:rsidRPr="00D26B15">
        <w:rPr>
          <w:rStyle w:val="eop"/>
          <w:rFonts w:ascii="Calibri" w:hAnsi="Calibri" w:cs="Calibri"/>
          <w:i/>
          <w:iCs/>
        </w:rPr>
        <w:t> </w:t>
      </w:r>
    </w:p>
    <w:p w14:paraId="1DB263BF" w14:textId="77777777" w:rsidR="00D26B15" w:rsidRPr="00D26B15" w:rsidRDefault="00D26B15" w:rsidP="00D26B15">
      <w:pPr>
        <w:pStyle w:val="paragraph"/>
        <w:numPr>
          <w:ilvl w:val="0"/>
          <w:numId w:val="11"/>
        </w:numPr>
        <w:tabs>
          <w:tab w:val="clear" w:pos="720"/>
          <w:tab w:val="num" w:pos="1440"/>
        </w:tabs>
        <w:spacing w:before="0" w:beforeAutospacing="0" w:after="0" w:afterAutospacing="0"/>
        <w:ind w:left="1800" w:firstLine="0"/>
        <w:textAlignment w:val="baseline"/>
        <w:rPr>
          <w:rFonts w:ascii="Calibri" w:hAnsi="Calibri" w:cs="Calibri"/>
          <w:i/>
          <w:iCs/>
          <w:color w:val="455F51"/>
        </w:rPr>
      </w:pPr>
      <w:r w:rsidRPr="00D26B15">
        <w:rPr>
          <w:rStyle w:val="normaltextrun"/>
          <w:rFonts w:ascii="Calibri" w:hAnsi="Calibri" w:cs="Calibri"/>
          <w:i/>
          <w:iCs/>
        </w:rPr>
        <w:t>Engage in continuous improvement, including comprehensive assessment.</w:t>
      </w:r>
      <w:r w:rsidRPr="00D26B15">
        <w:rPr>
          <w:rStyle w:val="eop"/>
          <w:rFonts w:ascii="Calibri" w:hAnsi="Calibri" w:cs="Calibri"/>
          <w:i/>
          <w:iCs/>
        </w:rPr>
        <w:t> </w:t>
      </w:r>
    </w:p>
    <w:p w14:paraId="220449E6" w14:textId="77777777" w:rsidR="00D26B15" w:rsidRPr="00D26B15" w:rsidRDefault="00D26B15" w:rsidP="00D26B15">
      <w:pPr>
        <w:ind w:left="720"/>
        <w:rPr>
          <w:rFonts w:ascii="Times New Roman" w:hAnsi="Times New Roman" w:cs="Times New Roman"/>
          <w:i/>
          <w:iCs/>
          <w:sz w:val="24"/>
          <w:szCs w:val="24"/>
        </w:rPr>
      </w:pPr>
    </w:p>
    <w:p w14:paraId="1199D514" w14:textId="5590207A" w:rsidR="00514D9E" w:rsidRPr="009227E0" w:rsidRDefault="00514D9E">
      <w:pPr>
        <w:rPr>
          <w:rFonts w:ascii="Times New Roman" w:hAnsi="Times New Roman" w:cs="Times New Roman"/>
          <w:sz w:val="24"/>
          <w:szCs w:val="24"/>
        </w:rPr>
      </w:pPr>
    </w:p>
    <w:p w14:paraId="153ADBB6" w14:textId="630D21F9" w:rsidR="00514D9E" w:rsidRPr="009227E0" w:rsidRDefault="003A6070">
      <w:pPr>
        <w:rPr>
          <w:rFonts w:ascii="Times New Roman" w:hAnsi="Times New Roman" w:cs="Times New Roman"/>
          <w:sz w:val="24"/>
          <w:szCs w:val="24"/>
        </w:rPr>
      </w:pPr>
      <w:r w:rsidRPr="009227E0">
        <w:rPr>
          <w:rFonts w:ascii="Times New Roman" w:hAnsi="Times New Roman" w:cs="Times New Roman"/>
          <w:sz w:val="24"/>
          <w:szCs w:val="24"/>
        </w:rPr>
        <w:t>Highlight where</w:t>
      </w:r>
      <w:r w:rsidR="003C29D6" w:rsidRPr="009227E0">
        <w:rPr>
          <w:rFonts w:ascii="Times New Roman" w:hAnsi="Times New Roman" w:cs="Times New Roman"/>
          <w:sz w:val="24"/>
          <w:szCs w:val="24"/>
        </w:rPr>
        <w:t xml:space="preserve"> </w:t>
      </w:r>
      <w:r w:rsidR="003033C8" w:rsidRPr="009227E0">
        <w:rPr>
          <w:rFonts w:ascii="Times New Roman" w:hAnsi="Times New Roman" w:cs="Times New Roman"/>
          <w:sz w:val="24"/>
          <w:szCs w:val="24"/>
        </w:rPr>
        <w:t>area</w:t>
      </w:r>
      <w:r w:rsidR="004B234A" w:rsidRPr="009227E0">
        <w:rPr>
          <w:rFonts w:ascii="Times New Roman" w:hAnsi="Times New Roman" w:cs="Times New Roman"/>
          <w:sz w:val="24"/>
          <w:szCs w:val="24"/>
        </w:rPr>
        <w:t>’</w:t>
      </w:r>
      <w:r w:rsidR="003033C8" w:rsidRPr="009227E0">
        <w:rPr>
          <w:rFonts w:ascii="Times New Roman" w:hAnsi="Times New Roman" w:cs="Times New Roman"/>
          <w:sz w:val="24"/>
          <w:szCs w:val="24"/>
        </w:rPr>
        <w:t>s</w:t>
      </w:r>
      <w:r w:rsidR="003C29D6" w:rsidRPr="009227E0">
        <w:rPr>
          <w:rFonts w:ascii="Times New Roman" w:hAnsi="Times New Roman" w:cs="Times New Roman"/>
          <w:sz w:val="24"/>
          <w:szCs w:val="24"/>
        </w:rPr>
        <w:t xml:space="preserve"> </w:t>
      </w:r>
      <w:r w:rsidR="00514D9E" w:rsidRPr="009227E0">
        <w:rPr>
          <w:rFonts w:ascii="Times New Roman" w:hAnsi="Times New Roman" w:cs="Times New Roman"/>
          <w:sz w:val="24"/>
          <w:szCs w:val="24"/>
        </w:rPr>
        <w:t xml:space="preserve">co-curricular assessment connects to </w:t>
      </w:r>
      <w:r w:rsidR="00234882" w:rsidRPr="009227E0">
        <w:rPr>
          <w:rFonts w:ascii="Times New Roman" w:hAnsi="Times New Roman" w:cs="Times New Roman"/>
          <w:sz w:val="24"/>
          <w:szCs w:val="24"/>
        </w:rPr>
        <w:t>UWGB</w:t>
      </w:r>
      <w:r w:rsidR="00514D9E" w:rsidRPr="009227E0">
        <w:rPr>
          <w:rFonts w:ascii="Times New Roman" w:hAnsi="Times New Roman" w:cs="Times New Roman"/>
          <w:sz w:val="24"/>
          <w:szCs w:val="24"/>
        </w:rPr>
        <w:t>’s mission statement</w:t>
      </w:r>
      <w:r w:rsidR="00234882" w:rsidRPr="009227E0">
        <w:rPr>
          <w:rFonts w:ascii="Times New Roman" w:hAnsi="Times New Roman" w:cs="Times New Roman"/>
          <w:sz w:val="24"/>
          <w:szCs w:val="24"/>
        </w:rPr>
        <w:t xml:space="preserve"> (in at least one area)</w:t>
      </w:r>
      <w:r w:rsidRPr="009227E0">
        <w:rPr>
          <w:rFonts w:ascii="Times New Roman" w:hAnsi="Times New Roman" w:cs="Times New Roman"/>
          <w:sz w:val="24"/>
          <w:szCs w:val="24"/>
        </w:rPr>
        <w:t xml:space="preserve"> or explain here</w:t>
      </w:r>
      <w:r w:rsidR="00234882" w:rsidRPr="009227E0">
        <w:rPr>
          <w:rFonts w:ascii="Times New Roman" w:hAnsi="Times New Roman" w:cs="Times New Roman"/>
          <w:sz w:val="24"/>
          <w:szCs w:val="24"/>
        </w:rPr>
        <w:t>:</w:t>
      </w:r>
      <w:r w:rsidR="00514D9E" w:rsidRPr="009227E0">
        <w:rPr>
          <w:rFonts w:ascii="Times New Roman" w:hAnsi="Times New Roman" w:cs="Times New Roman"/>
          <w:sz w:val="24"/>
          <w:szCs w:val="24"/>
        </w:rPr>
        <w:t xml:space="preserve"> </w:t>
      </w:r>
    </w:p>
    <w:p w14:paraId="56416A43" w14:textId="77777777" w:rsidR="003A6070" w:rsidRPr="009227E0" w:rsidRDefault="003A6070" w:rsidP="003A6070">
      <w:pPr>
        <w:pStyle w:val="NormalWeb"/>
        <w:spacing w:before="0" w:beforeAutospacing="0"/>
        <w:rPr>
          <w:color w:val="4A5568"/>
        </w:rPr>
      </w:pPr>
      <w:r w:rsidRPr="009227E0">
        <w:rPr>
          <w:color w:val="4A5568"/>
        </w:rPr>
        <w:t>The University of Wisconsin-Green Bay is a multi-campus comprehensive university offering exemplary undergraduate, master’s and select doctoral programs and operating with a commitment to excellence in teaching, scholarship and research, and service to the community. The University provides a problem focused educational experience that promotes critical thinking and student success.</w:t>
      </w:r>
    </w:p>
    <w:p w14:paraId="26966342" w14:textId="77777777" w:rsidR="003A6070" w:rsidRPr="009227E0" w:rsidRDefault="003A6070" w:rsidP="003A6070">
      <w:pPr>
        <w:pStyle w:val="NormalWeb"/>
        <w:spacing w:before="0" w:beforeAutospacing="0"/>
        <w:rPr>
          <w:color w:val="4A5568"/>
        </w:rPr>
      </w:pPr>
      <w:r w:rsidRPr="009227E0">
        <w:rPr>
          <w:color w:val="4A5568"/>
        </w:rPr>
        <w:t>The culture and vision of the University reflect a deep commitment to diversity, inclusion, social justice, civic engagement, and educational opportunity at all levels. Our core values embrace community-based partnerships, collaborative faculty scholarship and innovation.</w:t>
      </w:r>
    </w:p>
    <w:p w14:paraId="726AA96C" w14:textId="09DD43EC" w:rsidR="003A6070" w:rsidRPr="009227E0" w:rsidRDefault="003A6070" w:rsidP="003A6070">
      <w:pPr>
        <w:pStyle w:val="NormalWeb"/>
        <w:spacing w:before="0" w:beforeAutospacing="0"/>
        <w:rPr>
          <w:color w:val="4A5568"/>
        </w:rPr>
      </w:pPr>
      <w:r w:rsidRPr="009227E0">
        <w:rPr>
          <w:color w:val="4A5568"/>
        </w:rPr>
        <w:t xml:space="preserve">Our commitment to a university that promotes access, career success, cross-discipline collaboration, cultural enrichment, economic development, entrepreneurship, and environmental sustainability is demonstrated through a wide array of programs and certifications offered in four colleges: College of Arts, Humanities and Social Sciences; College of Science, Engineering and Technology (including the Richard Resch School of Engineering); College of Health, Education and Social Welfare; and the Austin E. Cofrin School of Business, leading to a range of degrees, including AAS, BA, BAS, BBA, BM, BS, BSN, BSW, MS, MSW, MSN, and Ed.D.​ </w:t>
      </w:r>
    </w:p>
    <w:p w14:paraId="354185C8" w14:textId="3C3256B4" w:rsidR="003A6070" w:rsidRPr="009227E0" w:rsidRDefault="003A6070" w:rsidP="003A6070">
      <w:pPr>
        <w:pStyle w:val="NormalWeb"/>
        <w:spacing w:before="0" w:beforeAutospacing="0"/>
        <w:rPr>
          <w:color w:val="4A5568"/>
        </w:rPr>
      </w:pPr>
      <w:r w:rsidRPr="009227E0">
        <w:rPr>
          <w:color w:val="4A5568"/>
        </w:rPr>
        <w:t>https://www.uwgb.edu/chancellor/university-mission/</w:t>
      </w:r>
    </w:p>
    <w:p w14:paraId="692341AD" w14:textId="089B8303" w:rsidR="008466B4" w:rsidRPr="009227E0" w:rsidRDefault="008466B4">
      <w:pPr>
        <w:rPr>
          <w:rFonts w:ascii="Times New Roman" w:hAnsi="Times New Roman" w:cs="Times New Roman"/>
          <w:sz w:val="24"/>
          <w:szCs w:val="24"/>
        </w:rPr>
      </w:pPr>
    </w:p>
    <w:p w14:paraId="1BC1EDC1" w14:textId="77777777" w:rsidR="00C632D8" w:rsidRPr="006D52F8" w:rsidRDefault="00C632D8" w:rsidP="00C632D8">
      <w:pPr>
        <w:rPr>
          <w:rFonts w:ascii="Times New Roman" w:hAnsi="Times New Roman" w:cs="Times New Roman"/>
          <w:sz w:val="24"/>
          <w:szCs w:val="24"/>
          <w:u w:val="single"/>
        </w:rPr>
      </w:pPr>
      <w:r w:rsidRPr="006D52F8">
        <w:rPr>
          <w:rFonts w:ascii="Times New Roman" w:hAnsi="Times New Roman" w:cs="Times New Roman"/>
          <w:sz w:val="24"/>
          <w:szCs w:val="24"/>
          <w:u w:val="single"/>
        </w:rPr>
        <w:t>Area Vision Statement (where would you like your Area to be in three to five years):</w:t>
      </w:r>
    </w:p>
    <w:p w14:paraId="79CAD38F" w14:textId="77777777" w:rsidR="00C632D8" w:rsidRPr="006D52F8" w:rsidRDefault="00C632D8" w:rsidP="00C632D8">
      <w:pPr>
        <w:rPr>
          <w:rFonts w:ascii="Times New Roman" w:hAnsi="Times New Roman" w:cs="Times New Roman"/>
          <w:sz w:val="24"/>
          <w:szCs w:val="24"/>
          <w:u w:val="single"/>
        </w:rPr>
      </w:pPr>
      <w:r w:rsidRPr="006D52F8">
        <w:rPr>
          <w:rFonts w:ascii="Times New Roman" w:hAnsi="Times New Roman" w:cs="Times New Roman"/>
          <w:sz w:val="24"/>
          <w:szCs w:val="24"/>
          <w:highlight w:val="yellow"/>
          <w:u w:val="single"/>
        </w:rPr>
        <w:t xml:space="preserve">For an example, see here: </w:t>
      </w:r>
      <w:r w:rsidRPr="007167CE">
        <w:rPr>
          <w:rFonts w:ascii="Times New Roman" w:hAnsi="Times New Roman" w:cs="Times New Roman"/>
          <w:sz w:val="24"/>
          <w:szCs w:val="24"/>
          <w:u w:val="single"/>
        </w:rPr>
        <w:t>https://lgbtq.umd.edu/vision-mission-objectives</w:t>
      </w:r>
    </w:p>
    <w:p w14:paraId="50E475F9" w14:textId="1D4521E5" w:rsidR="00514D9E" w:rsidRPr="00D26B15" w:rsidRDefault="00D26B15">
      <w:pPr>
        <w:rPr>
          <w:rFonts w:ascii="Times New Roman" w:hAnsi="Times New Roman" w:cs="Times New Roman"/>
          <w:i/>
          <w:iCs/>
          <w:sz w:val="24"/>
          <w:szCs w:val="24"/>
        </w:rPr>
      </w:pPr>
      <w:r>
        <w:rPr>
          <w:rFonts w:ascii="Times New Roman" w:hAnsi="Times New Roman" w:cs="Times New Roman"/>
          <w:i/>
          <w:iCs/>
          <w:sz w:val="24"/>
          <w:szCs w:val="24"/>
        </w:rPr>
        <w:t>See answer given above.</w:t>
      </w:r>
    </w:p>
    <w:p w14:paraId="586FC6D8" w14:textId="1105BA56" w:rsidR="0014796B" w:rsidRPr="009227E0" w:rsidRDefault="005216AC">
      <w:pPr>
        <w:rPr>
          <w:rFonts w:ascii="Times New Roman" w:hAnsi="Times New Roman" w:cs="Times New Roman"/>
          <w:sz w:val="24"/>
          <w:szCs w:val="24"/>
          <w:u w:val="single"/>
        </w:rPr>
      </w:pPr>
      <w:r w:rsidRPr="009227E0">
        <w:rPr>
          <w:rFonts w:ascii="Times New Roman" w:hAnsi="Times New Roman" w:cs="Times New Roman"/>
          <w:sz w:val="24"/>
          <w:szCs w:val="24"/>
          <w:u w:val="single"/>
        </w:rPr>
        <w:t>Area Goals</w:t>
      </w:r>
      <w:r w:rsidR="003A6070" w:rsidRPr="009227E0">
        <w:rPr>
          <w:rFonts w:ascii="Times New Roman" w:hAnsi="Times New Roman" w:cs="Times New Roman"/>
          <w:sz w:val="24"/>
          <w:szCs w:val="24"/>
          <w:u w:val="single"/>
        </w:rPr>
        <w:t>/Objectives</w:t>
      </w:r>
      <w:r w:rsidR="00234882" w:rsidRPr="009227E0">
        <w:rPr>
          <w:rFonts w:ascii="Times New Roman" w:hAnsi="Times New Roman" w:cs="Times New Roman"/>
          <w:sz w:val="24"/>
          <w:szCs w:val="24"/>
          <w:u w:val="single"/>
        </w:rPr>
        <w:t xml:space="preserve"> (state here. Note: </w:t>
      </w:r>
      <w:r w:rsidRPr="009227E0">
        <w:rPr>
          <w:rFonts w:ascii="Times New Roman" w:hAnsi="Times New Roman" w:cs="Times New Roman"/>
          <w:sz w:val="24"/>
          <w:szCs w:val="24"/>
          <w:u w:val="single"/>
        </w:rPr>
        <w:t>goals</w:t>
      </w:r>
      <w:r w:rsidR="00234882" w:rsidRPr="009227E0">
        <w:rPr>
          <w:rFonts w:ascii="Times New Roman" w:hAnsi="Times New Roman" w:cs="Times New Roman"/>
          <w:sz w:val="24"/>
          <w:szCs w:val="24"/>
          <w:u w:val="single"/>
        </w:rPr>
        <w:t xml:space="preserve"> should focus on </w:t>
      </w:r>
      <w:r w:rsidRPr="009227E0">
        <w:rPr>
          <w:rFonts w:ascii="Times New Roman" w:hAnsi="Times New Roman" w:cs="Times New Roman"/>
          <w:sz w:val="24"/>
          <w:szCs w:val="24"/>
          <w:u w:val="single"/>
        </w:rPr>
        <w:t xml:space="preserve">increasing student success and </w:t>
      </w:r>
      <w:r w:rsidR="00234882" w:rsidRPr="009227E0">
        <w:rPr>
          <w:rFonts w:ascii="Times New Roman" w:hAnsi="Times New Roman" w:cs="Times New Roman"/>
          <w:sz w:val="24"/>
          <w:szCs w:val="24"/>
          <w:u w:val="single"/>
        </w:rPr>
        <w:t>be measurable)</w:t>
      </w:r>
      <w:r w:rsidR="0014796B" w:rsidRPr="009227E0">
        <w:rPr>
          <w:rFonts w:ascii="Times New Roman" w:hAnsi="Times New Roman" w:cs="Times New Roman"/>
          <w:sz w:val="24"/>
          <w:szCs w:val="24"/>
          <w:u w:val="single"/>
        </w:rPr>
        <w:t>:</w:t>
      </w:r>
    </w:p>
    <w:p w14:paraId="759D2340" w14:textId="77777777" w:rsidR="00D26B15" w:rsidRPr="00D26B15" w:rsidRDefault="00D26B15" w:rsidP="00D26B15">
      <w:pPr>
        <w:spacing w:after="0" w:line="240" w:lineRule="auto"/>
        <w:textAlignment w:val="baseline"/>
        <w:rPr>
          <w:rFonts w:ascii="Segoe UI" w:eastAsia="Times New Roman" w:hAnsi="Segoe UI" w:cs="Segoe UI"/>
          <w:color w:val="2F5496"/>
          <w:sz w:val="18"/>
          <w:szCs w:val="18"/>
        </w:rPr>
      </w:pPr>
      <w:r w:rsidRPr="00D26B15">
        <w:rPr>
          <w:rFonts w:ascii="Calibri Light" w:eastAsia="Times New Roman" w:hAnsi="Calibri Light" w:cs="Calibri Light"/>
          <w:b/>
          <w:bCs/>
          <w:sz w:val="26"/>
          <w:szCs w:val="26"/>
        </w:rPr>
        <w:lastRenderedPageBreak/>
        <w:t>GOAL 1: Student Success </w:t>
      </w:r>
      <w:r w:rsidRPr="00D26B15">
        <w:rPr>
          <w:rFonts w:ascii="Calibri Light" w:eastAsia="Times New Roman" w:hAnsi="Calibri Light" w:cs="Calibri Light"/>
          <w:sz w:val="26"/>
          <w:szCs w:val="26"/>
        </w:rPr>
        <w:t> </w:t>
      </w:r>
    </w:p>
    <w:p w14:paraId="285E4430" w14:textId="1E654A41" w:rsidR="00D26B15" w:rsidRDefault="00D26B15" w:rsidP="00D26B15">
      <w:pPr>
        <w:spacing w:after="0" w:line="240" w:lineRule="auto"/>
        <w:ind w:left="360"/>
        <w:jc w:val="both"/>
        <w:textAlignment w:val="baseline"/>
        <w:rPr>
          <w:rFonts w:ascii="Calibri" w:eastAsia="Times New Roman" w:hAnsi="Calibri" w:cs="Calibri"/>
        </w:rPr>
      </w:pPr>
      <w:r w:rsidRPr="00D26B15">
        <w:rPr>
          <w:rFonts w:ascii="Calibri" w:eastAsia="Times New Roman" w:hAnsi="Calibri" w:cs="Calibri"/>
          <w:i/>
          <w:iCs/>
        </w:rPr>
        <w:t>Support student success by ensuring students have opportunities to develop information literacy skills, have equity through access to resources, and have an enhanced learning environment through engaging programming, technology-rich spaces, and proactive services.</w:t>
      </w:r>
      <w:r w:rsidRPr="00D26B15">
        <w:rPr>
          <w:rFonts w:ascii="Calibri" w:eastAsia="Times New Roman" w:hAnsi="Calibri" w:cs="Calibri"/>
        </w:rPr>
        <w:t> </w:t>
      </w:r>
    </w:p>
    <w:p w14:paraId="2EDE6C31" w14:textId="451DB3E0" w:rsidR="00D26B15" w:rsidRPr="00D26B15" w:rsidRDefault="00D26B15" w:rsidP="00D26B15">
      <w:pPr>
        <w:pStyle w:val="ListParagraph"/>
        <w:numPr>
          <w:ilvl w:val="1"/>
          <w:numId w:val="10"/>
        </w:numPr>
        <w:jc w:val="both"/>
        <w:textAlignment w:val="baseline"/>
        <w:rPr>
          <w:rStyle w:val="eop"/>
          <w:rFonts w:ascii="Segoe UI" w:hAnsi="Segoe UI" w:cs="Segoe UI"/>
          <w:sz w:val="18"/>
          <w:szCs w:val="18"/>
        </w:rPr>
      </w:pPr>
      <w:r w:rsidRPr="00D26B15">
        <w:rPr>
          <w:rStyle w:val="normaltextrun"/>
          <w:rFonts w:ascii="Calibri" w:hAnsi="Calibri" w:cs="Calibri"/>
          <w:color w:val="191919"/>
          <w:sz w:val="22"/>
          <w:szCs w:val="22"/>
          <w:shd w:val="clear" w:color="auto" w:fill="FFFFFF"/>
        </w:rPr>
        <w:t>Champion information literacy </w:t>
      </w:r>
      <w:r w:rsidRPr="00D26B15">
        <w:rPr>
          <w:rStyle w:val="eop"/>
          <w:rFonts w:ascii="Calibri" w:hAnsi="Calibri" w:cs="Calibri"/>
          <w:color w:val="191919"/>
          <w:sz w:val="22"/>
          <w:szCs w:val="22"/>
          <w:shd w:val="clear" w:color="auto" w:fill="FFFFFF"/>
        </w:rPr>
        <w:t> </w:t>
      </w:r>
    </w:p>
    <w:p w14:paraId="1F8A8253" w14:textId="370E88AA" w:rsidR="00D26B15" w:rsidRPr="00D26B15" w:rsidRDefault="00D26B15" w:rsidP="00D26B15">
      <w:pPr>
        <w:pStyle w:val="ListParagraph"/>
        <w:numPr>
          <w:ilvl w:val="1"/>
          <w:numId w:val="10"/>
        </w:numPr>
        <w:jc w:val="both"/>
        <w:textAlignment w:val="baseline"/>
        <w:rPr>
          <w:rStyle w:val="normaltextrun"/>
          <w:rFonts w:ascii="Segoe UI" w:hAnsi="Segoe UI" w:cs="Segoe UI"/>
          <w:sz w:val="18"/>
          <w:szCs w:val="18"/>
        </w:rPr>
      </w:pPr>
      <w:r w:rsidRPr="00D26B15">
        <w:rPr>
          <w:rStyle w:val="normaltextrun"/>
          <w:rFonts w:ascii="Calibri" w:hAnsi="Calibri" w:cs="Calibri"/>
          <w:color w:val="191919"/>
          <w:sz w:val="22"/>
          <w:szCs w:val="22"/>
        </w:rPr>
        <w:t>Lead open scholarly communication</w:t>
      </w:r>
    </w:p>
    <w:p w14:paraId="439DB7A1" w14:textId="71B16A44" w:rsidR="00D26B15" w:rsidRPr="00D26B15" w:rsidRDefault="00D26B15" w:rsidP="00D26B15">
      <w:pPr>
        <w:pStyle w:val="ListParagraph"/>
        <w:numPr>
          <w:ilvl w:val="1"/>
          <w:numId w:val="10"/>
        </w:numPr>
        <w:jc w:val="both"/>
        <w:textAlignment w:val="baseline"/>
        <w:rPr>
          <w:rStyle w:val="normaltextrun"/>
          <w:rFonts w:ascii="Segoe UI" w:hAnsi="Segoe UI" w:cs="Segoe UI"/>
          <w:sz w:val="18"/>
          <w:szCs w:val="18"/>
        </w:rPr>
      </w:pPr>
      <w:r w:rsidRPr="00D26B15">
        <w:rPr>
          <w:rStyle w:val="normaltextrun"/>
          <w:rFonts w:ascii="Calibri" w:hAnsi="Calibri" w:cs="Calibri"/>
          <w:color w:val="191919"/>
          <w:sz w:val="22"/>
          <w:szCs w:val="22"/>
          <w:shd w:val="clear" w:color="auto" w:fill="FFFFFF"/>
        </w:rPr>
        <w:t>Enhance the learning environment</w:t>
      </w:r>
    </w:p>
    <w:p w14:paraId="3E469EE6" w14:textId="4B22F080" w:rsidR="00D26B15" w:rsidRPr="00D26B15" w:rsidRDefault="00D26B15" w:rsidP="00D26B15">
      <w:pPr>
        <w:pStyle w:val="ListParagraph"/>
        <w:numPr>
          <w:ilvl w:val="1"/>
          <w:numId w:val="10"/>
        </w:numPr>
        <w:jc w:val="both"/>
        <w:textAlignment w:val="baseline"/>
        <w:rPr>
          <w:rFonts w:ascii="Segoe UI" w:hAnsi="Segoe UI" w:cs="Segoe UI"/>
          <w:sz w:val="18"/>
          <w:szCs w:val="18"/>
        </w:rPr>
      </w:pPr>
      <w:r w:rsidRPr="00D26B15">
        <w:rPr>
          <w:rStyle w:val="normaltextrun"/>
          <w:rFonts w:ascii="Calibri" w:hAnsi="Calibri" w:cs="Calibri"/>
          <w:color w:val="191919"/>
          <w:sz w:val="22"/>
          <w:szCs w:val="22"/>
          <w:shd w:val="clear" w:color="auto" w:fill="FFFFFF"/>
        </w:rPr>
        <w:t xml:space="preserve">Support student scholarly and creative work </w:t>
      </w:r>
      <w:r w:rsidRPr="00D26B15">
        <w:rPr>
          <w:rStyle w:val="scxw224998579"/>
          <w:rFonts w:ascii="Calibri" w:hAnsi="Calibri" w:cs="Calibri"/>
          <w:color w:val="191919"/>
          <w:sz w:val="22"/>
          <w:szCs w:val="22"/>
          <w:shd w:val="clear" w:color="auto" w:fill="FFFFFF"/>
        </w:rPr>
        <w:t> </w:t>
      </w:r>
    </w:p>
    <w:p w14:paraId="7C3C5443" w14:textId="77777777" w:rsidR="00D26B15" w:rsidRPr="00D26B15" w:rsidRDefault="00D26B15" w:rsidP="00D26B15">
      <w:pPr>
        <w:spacing w:after="0" w:line="240" w:lineRule="auto"/>
        <w:textAlignment w:val="baseline"/>
        <w:rPr>
          <w:rFonts w:ascii="Segoe UI" w:eastAsia="Times New Roman" w:hAnsi="Segoe UI" w:cs="Segoe UI"/>
          <w:color w:val="2F5496"/>
          <w:sz w:val="18"/>
          <w:szCs w:val="18"/>
        </w:rPr>
      </w:pPr>
      <w:r w:rsidRPr="00D26B15">
        <w:rPr>
          <w:rFonts w:ascii="Calibri Light" w:eastAsia="Times New Roman" w:hAnsi="Calibri Light" w:cs="Calibri Light"/>
          <w:b/>
          <w:bCs/>
          <w:sz w:val="26"/>
          <w:szCs w:val="26"/>
        </w:rPr>
        <w:t>GOAL 2:  The Contemporary Library</w:t>
      </w:r>
      <w:r w:rsidRPr="00D26B15">
        <w:rPr>
          <w:rFonts w:ascii="Calibri Light" w:eastAsia="Times New Roman" w:hAnsi="Calibri Light" w:cs="Calibri Light"/>
          <w:sz w:val="26"/>
          <w:szCs w:val="26"/>
        </w:rPr>
        <w:t> </w:t>
      </w:r>
    </w:p>
    <w:p w14:paraId="31799BBB" w14:textId="293E49F1" w:rsidR="00D26B15" w:rsidRDefault="00D26B15" w:rsidP="00D26B15">
      <w:pPr>
        <w:spacing w:after="0" w:line="240" w:lineRule="auto"/>
        <w:ind w:left="360"/>
        <w:textAlignment w:val="baseline"/>
        <w:rPr>
          <w:rFonts w:ascii="Calibri" w:eastAsia="Times New Roman" w:hAnsi="Calibri" w:cs="Calibri"/>
        </w:rPr>
      </w:pPr>
      <w:r w:rsidRPr="00D26B15">
        <w:rPr>
          <w:rFonts w:ascii="Calibri" w:eastAsia="Times New Roman" w:hAnsi="Calibri" w:cs="Calibri"/>
          <w:i/>
          <w:iCs/>
        </w:rPr>
        <w:t>Embrace a culture of assessment and data-driven decision making, develop and utilize staff expertise, and enhance communications about the library. </w:t>
      </w:r>
      <w:r w:rsidRPr="00D26B15">
        <w:rPr>
          <w:rFonts w:ascii="Calibri" w:eastAsia="Times New Roman" w:hAnsi="Calibri" w:cs="Calibri"/>
        </w:rPr>
        <w:t> </w:t>
      </w:r>
    </w:p>
    <w:p w14:paraId="55A77DF6" w14:textId="4AA579B8" w:rsidR="00D26B15" w:rsidRPr="00D26B15" w:rsidRDefault="00D26B15" w:rsidP="00D26B15">
      <w:pPr>
        <w:pStyle w:val="ListParagraph"/>
        <w:numPr>
          <w:ilvl w:val="1"/>
          <w:numId w:val="13"/>
        </w:numPr>
        <w:jc w:val="both"/>
        <w:textAlignment w:val="baseline"/>
        <w:rPr>
          <w:rFonts w:ascii="Segoe UI" w:hAnsi="Segoe UI" w:cs="Segoe UI"/>
          <w:sz w:val="18"/>
          <w:szCs w:val="18"/>
        </w:rPr>
      </w:pPr>
      <w:r w:rsidRPr="00D26B15">
        <w:rPr>
          <w:rStyle w:val="normaltextrun"/>
          <w:rFonts w:ascii="Calibri" w:hAnsi="Calibri" w:cs="Calibri"/>
          <w:color w:val="191919"/>
          <w:sz w:val="22"/>
          <w:szCs w:val="22"/>
          <w:shd w:val="clear" w:color="auto" w:fill="FFFFFF"/>
        </w:rPr>
        <w:t>Develop purposeful assessment</w:t>
      </w:r>
      <w:r w:rsidRPr="00D26B15">
        <w:rPr>
          <w:rStyle w:val="scxw237050134"/>
          <w:rFonts w:ascii="Calibri" w:hAnsi="Calibri" w:cs="Calibri"/>
          <w:color w:val="191919"/>
          <w:sz w:val="22"/>
          <w:szCs w:val="22"/>
          <w:shd w:val="clear" w:color="auto" w:fill="FFFFFF"/>
        </w:rPr>
        <w:t> </w:t>
      </w:r>
    </w:p>
    <w:p w14:paraId="493B6F65" w14:textId="35A8DA27" w:rsidR="00D26B15" w:rsidRPr="00D26B15" w:rsidRDefault="00D26B15" w:rsidP="00D26B15">
      <w:pPr>
        <w:pStyle w:val="ListParagraph"/>
        <w:numPr>
          <w:ilvl w:val="1"/>
          <w:numId w:val="13"/>
        </w:numPr>
        <w:jc w:val="both"/>
        <w:textAlignment w:val="baseline"/>
        <w:rPr>
          <w:rFonts w:ascii="Segoe UI" w:hAnsi="Segoe UI" w:cs="Segoe UI"/>
          <w:sz w:val="18"/>
          <w:szCs w:val="18"/>
        </w:rPr>
      </w:pPr>
      <w:r w:rsidRPr="00D26B15">
        <w:rPr>
          <w:rStyle w:val="normaltextrun"/>
          <w:rFonts w:ascii="Calibri" w:hAnsi="Calibri" w:cs="Calibri"/>
          <w:color w:val="191919"/>
          <w:sz w:val="22"/>
          <w:szCs w:val="22"/>
        </w:rPr>
        <w:t>Encourage professional development</w:t>
      </w:r>
    </w:p>
    <w:p w14:paraId="3850C611" w14:textId="0B653A91" w:rsidR="00D26B15" w:rsidRPr="00D26B15" w:rsidRDefault="00D26B15" w:rsidP="00D26B15">
      <w:pPr>
        <w:pStyle w:val="ListParagraph"/>
        <w:numPr>
          <w:ilvl w:val="1"/>
          <w:numId w:val="13"/>
        </w:numPr>
        <w:jc w:val="both"/>
        <w:textAlignment w:val="baseline"/>
        <w:rPr>
          <w:rFonts w:ascii="Segoe UI" w:hAnsi="Segoe UI" w:cs="Segoe UI"/>
          <w:sz w:val="18"/>
          <w:szCs w:val="18"/>
        </w:rPr>
      </w:pPr>
      <w:r w:rsidRPr="00D26B15">
        <w:rPr>
          <w:rStyle w:val="normaltextrun"/>
          <w:rFonts w:ascii="Calibri" w:hAnsi="Calibri" w:cs="Calibri"/>
          <w:color w:val="191919"/>
          <w:sz w:val="22"/>
          <w:szCs w:val="22"/>
          <w:shd w:val="clear" w:color="auto" w:fill="FFFFFF"/>
        </w:rPr>
        <w:t>Advocate for the Library</w:t>
      </w:r>
      <w:r w:rsidRPr="00D26B15">
        <w:rPr>
          <w:rStyle w:val="scxw266026342"/>
          <w:rFonts w:ascii="Calibri" w:hAnsi="Calibri" w:cs="Calibri"/>
          <w:color w:val="191919"/>
          <w:sz w:val="22"/>
          <w:szCs w:val="22"/>
          <w:shd w:val="clear" w:color="auto" w:fill="FFFFFF"/>
        </w:rPr>
        <w:t> </w:t>
      </w:r>
    </w:p>
    <w:p w14:paraId="6EF09914" w14:textId="77777777" w:rsidR="00D26B15" w:rsidRPr="00D26B15" w:rsidRDefault="00D26B15" w:rsidP="00D26B15">
      <w:pPr>
        <w:spacing w:after="0" w:line="240" w:lineRule="auto"/>
        <w:textAlignment w:val="baseline"/>
        <w:rPr>
          <w:rFonts w:ascii="Segoe UI" w:eastAsia="Times New Roman" w:hAnsi="Segoe UI" w:cs="Segoe UI"/>
          <w:color w:val="2F5496"/>
          <w:sz w:val="18"/>
          <w:szCs w:val="18"/>
        </w:rPr>
      </w:pPr>
      <w:r w:rsidRPr="00D26B15">
        <w:rPr>
          <w:rFonts w:ascii="Calibri Light" w:eastAsia="Times New Roman" w:hAnsi="Calibri Light" w:cs="Calibri Light"/>
          <w:b/>
          <w:bCs/>
          <w:sz w:val="26"/>
          <w:szCs w:val="26"/>
        </w:rPr>
        <w:t>Goal 3: Collections &amp; Resources </w:t>
      </w:r>
      <w:r w:rsidRPr="00D26B15">
        <w:rPr>
          <w:rFonts w:ascii="Calibri Light" w:eastAsia="Times New Roman" w:hAnsi="Calibri Light" w:cs="Calibri Light"/>
          <w:sz w:val="26"/>
          <w:szCs w:val="26"/>
        </w:rPr>
        <w:t> </w:t>
      </w:r>
    </w:p>
    <w:p w14:paraId="1F2D8662" w14:textId="4584725E" w:rsidR="00D26B15" w:rsidRDefault="00D26B15" w:rsidP="00D26B15">
      <w:pPr>
        <w:spacing w:after="0" w:line="240" w:lineRule="auto"/>
        <w:ind w:left="360"/>
        <w:textAlignment w:val="baseline"/>
        <w:rPr>
          <w:rFonts w:ascii="Calibri" w:eastAsia="Times New Roman" w:hAnsi="Calibri" w:cs="Calibri"/>
        </w:rPr>
      </w:pPr>
      <w:r w:rsidRPr="00D26B15">
        <w:rPr>
          <w:rFonts w:ascii="Calibri" w:eastAsia="Times New Roman" w:hAnsi="Calibri" w:cs="Calibri"/>
          <w:i/>
          <w:iCs/>
        </w:rPr>
        <w:t>Meet the research and scholarly information needs of the University community through a core book collection, a robust digital collection, and a regionally-focused archival collection. </w:t>
      </w:r>
      <w:r w:rsidRPr="00D26B15">
        <w:rPr>
          <w:rFonts w:ascii="Calibri" w:eastAsia="Times New Roman" w:hAnsi="Calibri" w:cs="Calibri"/>
        </w:rPr>
        <w:t> </w:t>
      </w:r>
    </w:p>
    <w:p w14:paraId="3F4C7DA5" w14:textId="77777777" w:rsidR="00D26B15" w:rsidRPr="00D26B15" w:rsidRDefault="00D26B15" w:rsidP="00D26B15">
      <w:pPr>
        <w:pStyle w:val="ListParagraph"/>
        <w:numPr>
          <w:ilvl w:val="0"/>
          <w:numId w:val="15"/>
        </w:numPr>
        <w:textAlignment w:val="baseline"/>
        <w:rPr>
          <w:rStyle w:val="normaltextrun"/>
          <w:rFonts w:ascii="Segoe UI" w:hAnsi="Segoe UI" w:cs="Segoe UI"/>
          <w:b/>
          <w:bCs/>
          <w:sz w:val="18"/>
          <w:szCs w:val="18"/>
        </w:rPr>
      </w:pPr>
      <w:r w:rsidRPr="00D26B15">
        <w:rPr>
          <w:rStyle w:val="normaltextrun"/>
          <w:rFonts w:ascii="Calibri" w:hAnsi="Calibri" w:cs="Calibri"/>
          <w:color w:val="191919"/>
          <w:sz w:val="22"/>
          <w:szCs w:val="22"/>
          <w:shd w:val="clear" w:color="auto" w:fill="FFFFFF"/>
        </w:rPr>
        <w:t>Provide access to equitable and relevant collection</w:t>
      </w:r>
    </w:p>
    <w:p w14:paraId="4CD67FCC" w14:textId="77777777" w:rsidR="00D26B15" w:rsidRPr="00D26B15" w:rsidRDefault="00D26B15" w:rsidP="00D26B15">
      <w:pPr>
        <w:pStyle w:val="ListParagraph"/>
        <w:numPr>
          <w:ilvl w:val="0"/>
          <w:numId w:val="15"/>
        </w:numPr>
        <w:textAlignment w:val="baseline"/>
        <w:rPr>
          <w:rStyle w:val="normaltextrun"/>
          <w:rFonts w:ascii="Segoe UI" w:hAnsi="Segoe UI" w:cs="Segoe UI"/>
          <w:b/>
          <w:bCs/>
          <w:sz w:val="18"/>
          <w:szCs w:val="18"/>
        </w:rPr>
      </w:pPr>
      <w:r w:rsidRPr="00D26B15">
        <w:rPr>
          <w:rStyle w:val="normaltextrun"/>
          <w:rFonts w:ascii="Calibri" w:hAnsi="Calibri" w:cs="Calibri"/>
          <w:color w:val="191919"/>
          <w:sz w:val="22"/>
          <w:szCs w:val="22"/>
          <w:shd w:val="clear" w:color="auto" w:fill="FFFFFF"/>
        </w:rPr>
        <w:t>Curate relevant digital collections</w:t>
      </w:r>
    </w:p>
    <w:p w14:paraId="05245004" w14:textId="4253ED06" w:rsidR="00D26B15" w:rsidRPr="00D26B15" w:rsidRDefault="00D26B15" w:rsidP="00D26B15">
      <w:pPr>
        <w:pStyle w:val="ListParagraph"/>
        <w:numPr>
          <w:ilvl w:val="0"/>
          <w:numId w:val="15"/>
        </w:numPr>
        <w:textAlignment w:val="baseline"/>
        <w:rPr>
          <w:rFonts w:ascii="Segoe UI" w:hAnsi="Segoe UI" w:cs="Segoe UI"/>
          <w:b/>
          <w:bCs/>
          <w:sz w:val="18"/>
          <w:szCs w:val="18"/>
        </w:rPr>
      </w:pPr>
      <w:r w:rsidRPr="00D26B15">
        <w:rPr>
          <w:rStyle w:val="normaltextrun"/>
          <w:rFonts w:ascii="Calibri" w:hAnsi="Calibri" w:cs="Calibri"/>
          <w:color w:val="191919"/>
          <w:sz w:val="22"/>
          <w:szCs w:val="22"/>
          <w:shd w:val="clear" w:color="auto" w:fill="FFFFFF"/>
        </w:rPr>
        <w:t>Build community-driven archival collections</w:t>
      </w:r>
    </w:p>
    <w:p w14:paraId="0EA9EF30" w14:textId="77777777" w:rsidR="00D26B15" w:rsidRPr="00D26B15" w:rsidRDefault="00D26B15" w:rsidP="00D26B15">
      <w:pPr>
        <w:spacing w:after="0" w:line="240" w:lineRule="auto"/>
        <w:textAlignment w:val="baseline"/>
        <w:rPr>
          <w:rFonts w:ascii="Segoe UI" w:eastAsia="Times New Roman" w:hAnsi="Segoe UI" w:cs="Segoe UI"/>
          <w:color w:val="2F5496"/>
          <w:sz w:val="18"/>
          <w:szCs w:val="18"/>
        </w:rPr>
      </w:pPr>
      <w:r w:rsidRPr="00D26B15">
        <w:rPr>
          <w:rFonts w:ascii="Calibri Light" w:eastAsia="Times New Roman" w:hAnsi="Calibri Light" w:cs="Calibri Light"/>
          <w:b/>
          <w:bCs/>
          <w:sz w:val="26"/>
          <w:szCs w:val="26"/>
        </w:rPr>
        <w:t>Goal 4: Collaboration &amp; Outreach</w:t>
      </w:r>
      <w:r w:rsidRPr="00D26B15">
        <w:rPr>
          <w:rFonts w:ascii="Calibri Light" w:eastAsia="Times New Roman" w:hAnsi="Calibri Light" w:cs="Calibri Light"/>
          <w:sz w:val="26"/>
          <w:szCs w:val="26"/>
        </w:rPr>
        <w:t> </w:t>
      </w:r>
    </w:p>
    <w:p w14:paraId="2849C0FB" w14:textId="77777777" w:rsidR="00D26B15" w:rsidRPr="00D26B15" w:rsidRDefault="00D26B15" w:rsidP="00D26B15">
      <w:pPr>
        <w:spacing w:after="0" w:line="240" w:lineRule="auto"/>
        <w:ind w:left="360"/>
        <w:textAlignment w:val="baseline"/>
        <w:rPr>
          <w:rFonts w:ascii="Segoe UI" w:eastAsia="Times New Roman" w:hAnsi="Segoe UI" w:cs="Segoe UI"/>
          <w:sz w:val="18"/>
          <w:szCs w:val="18"/>
        </w:rPr>
      </w:pPr>
      <w:r w:rsidRPr="00D26B15">
        <w:rPr>
          <w:rFonts w:ascii="Calibri" w:eastAsia="Times New Roman" w:hAnsi="Calibri" w:cs="Calibri"/>
          <w:i/>
          <w:iCs/>
        </w:rPr>
        <w:t>Articulate the role of a contemporary academic library by sharing our expertise through collaborations and partnerships, programming and events, and advocacy and outreach.</w:t>
      </w:r>
      <w:r w:rsidRPr="00D26B15">
        <w:rPr>
          <w:rFonts w:ascii="Calibri" w:eastAsia="Times New Roman" w:hAnsi="Calibri" w:cs="Calibri"/>
        </w:rPr>
        <w:t> </w:t>
      </w:r>
    </w:p>
    <w:p w14:paraId="114D77FC" w14:textId="77777777" w:rsidR="00D26B15" w:rsidRPr="00D26B15" w:rsidRDefault="00D26B15" w:rsidP="00D26B15">
      <w:pPr>
        <w:pStyle w:val="ListParagraph"/>
        <w:numPr>
          <w:ilvl w:val="0"/>
          <w:numId w:val="18"/>
        </w:numPr>
        <w:rPr>
          <w:rStyle w:val="normaltextrun"/>
          <w:rFonts w:ascii="Calibri" w:hAnsi="Calibri" w:cs="Calibri"/>
          <w:b/>
          <w:bCs/>
          <w:color w:val="191919"/>
          <w:sz w:val="22"/>
          <w:szCs w:val="22"/>
          <w:shd w:val="clear" w:color="auto" w:fill="FFFFFF"/>
        </w:rPr>
      </w:pPr>
      <w:r w:rsidRPr="00D26B15">
        <w:rPr>
          <w:rStyle w:val="normaltextrun"/>
          <w:rFonts w:ascii="Calibri" w:hAnsi="Calibri" w:cs="Calibri"/>
          <w:color w:val="191919"/>
          <w:sz w:val="22"/>
          <w:szCs w:val="22"/>
          <w:shd w:val="clear" w:color="auto" w:fill="FFFFFF"/>
        </w:rPr>
        <w:t>Build Collaborations &amp; Partnerships</w:t>
      </w:r>
      <w:r w:rsidRPr="00D26B15">
        <w:rPr>
          <w:rStyle w:val="normaltextrun"/>
        </w:rPr>
        <w:t> </w:t>
      </w:r>
    </w:p>
    <w:p w14:paraId="2EE197B6" w14:textId="77777777" w:rsidR="00D26B15" w:rsidRPr="00D26B15" w:rsidRDefault="00D26B15" w:rsidP="00D26B15">
      <w:pPr>
        <w:pStyle w:val="ListParagraph"/>
        <w:numPr>
          <w:ilvl w:val="0"/>
          <w:numId w:val="18"/>
        </w:numPr>
        <w:rPr>
          <w:rStyle w:val="normaltextrun"/>
          <w:rFonts w:ascii="Calibri" w:hAnsi="Calibri" w:cs="Calibri"/>
          <w:b/>
          <w:bCs/>
          <w:color w:val="191919"/>
          <w:sz w:val="22"/>
          <w:szCs w:val="22"/>
          <w:shd w:val="clear" w:color="auto" w:fill="FFFFFF"/>
        </w:rPr>
      </w:pPr>
      <w:r w:rsidRPr="00D26B15">
        <w:rPr>
          <w:rStyle w:val="normaltextrun"/>
          <w:rFonts w:ascii="Calibri" w:hAnsi="Calibri" w:cs="Calibri"/>
          <w:color w:val="191919"/>
          <w:sz w:val="22"/>
          <w:szCs w:val="22"/>
          <w:shd w:val="clear" w:color="auto" w:fill="FFFFFF"/>
        </w:rPr>
        <w:t>Deliver Programming &amp; Events</w:t>
      </w:r>
      <w:r w:rsidRPr="00D26B15">
        <w:rPr>
          <w:rStyle w:val="normaltextrun"/>
        </w:rPr>
        <w:t> </w:t>
      </w:r>
    </w:p>
    <w:p w14:paraId="19B32C14" w14:textId="18808DA5" w:rsidR="00D26B15" w:rsidRPr="00D26B15" w:rsidRDefault="00D26B15" w:rsidP="00B34938">
      <w:pPr>
        <w:pStyle w:val="ListParagraph"/>
        <w:numPr>
          <w:ilvl w:val="0"/>
          <w:numId w:val="18"/>
        </w:numPr>
      </w:pPr>
      <w:r w:rsidRPr="00D26B15">
        <w:rPr>
          <w:rStyle w:val="normaltextrun"/>
          <w:rFonts w:ascii="Calibri" w:hAnsi="Calibri" w:cs="Calibri"/>
          <w:color w:val="191919"/>
          <w:sz w:val="22"/>
          <w:szCs w:val="22"/>
          <w:shd w:val="clear" w:color="auto" w:fill="FFFFFF"/>
        </w:rPr>
        <w:t>Enhance communication and marketing</w:t>
      </w:r>
      <w:r w:rsidRPr="00D26B15">
        <w:rPr>
          <w:rStyle w:val="normaltextrun"/>
        </w:rPr>
        <w:t> </w:t>
      </w:r>
      <w:r w:rsidRPr="00D26B15">
        <w:rPr>
          <w:rStyle w:val="normaltextrun"/>
          <w:rFonts w:ascii="Calibri" w:hAnsi="Calibri" w:cs="Calibri"/>
          <w:b/>
          <w:bCs/>
          <w:color w:val="191919"/>
          <w:sz w:val="22"/>
          <w:szCs w:val="22"/>
          <w:shd w:val="clear" w:color="auto" w:fill="FFFFFF"/>
        </w:rPr>
        <w:br/>
      </w:r>
    </w:p>
    <w:p w14:paraId="1D10CE77" w14:textId="60BCBA55" w:rsidR="00234882" w:rsidRPr="009227E0" w:rsidRDefault="00234882">
      <w:pPr>
        <w:rPr>
          <w:rFonts w:ascii="Times New Roman" w:hAnsi="Times New Roman" w:cs="Times New Roman"/>
          <w:sz w:val="24"/>
          <w:szCs w:val="24"/>
        </w:rPr>
      </w:pPr>
      <w:r w:rsidRPr="009227E0">
        <w:rPr>
          <w:rFonts w:ascii="Times New Roman" w:hAnsi="Times New Roman" w:cs="Times New Roman"/>
          <w:sz w:val="24"/>
          <w:szCs w:val="24"/>
        </w:rPr>
        <w:t>Performance Indicators (these demonstrate how the outcome is achieved):</w:t>
      </w:r>
    </w:p>
    <w:p w14:paraId="495E07BA" w14:textId="08593115" w:rsidR="00234882" w:rsidRPr="009227E0" w:rsidRDefault="00234882">
      <w:pPr>
        <w:rPr>
          <w:rFonts w:ascii="Times New Roman" w:hAnsi="Times New Roman" w:cs="Times New Roman"/>
          <w:sz w:val="24"/>
          <w:szCs w:val="24"/>
        </w:rPr>
      </w:pPr>
      <w:r w:rsidRPr="009227E0">
        <w:rPr>
          <w:rFonts w:ascii="Times New Roman" w:hAnsi="Times New Roman" w:cs="Times New Roman"/>
          <w:sz w:val="24"/>
          <w:szCs w:val="24"/>
        </w:rPr>
        <w:t xml:space="preserve">Indicate if your co-curricular outcomes cohere with a National Standard (NACE, </w:t>
      </w:r>
      <w:proofErr w:type="spellStart"/>
      <w:r w:rsidRPr="009227E0">
        <w:rPr>
          <w:rFonts w:ascii="Times New Roman" w:hAnsi="Times New Roman" w:cs="Times New Roman"/>
          <w:sz w:val="24"/>
          <w:szCs w:val="24"/>
        </w:rPr>
        <w:t>etc</w:t>
      </w:r>
      <w:proofErr w:type="spellEnd"/>
      <w:r w:rsidRPr="009227E0">
        <w:rPr>
          <w:rFonts w:ascii="Times New Roman" w:hAnsi="Times New Roman" w:cs="Times New Roman"/>
          <w:sz w:val="24"/>
          <w:szCs w:val="24"/>
        </w:rPr>
        <w:t>,):</w:t>
      </w:r>
    </w:p>
    <w:p w14:paraId="2D55FBE5" w14:textId="218E3FA1" w:rsidR="00234882" w:rsidRPr="00D26B15" w:rsidRDefault="00D26B15">
      <w:pPr>
        <w:rPr>
          <w:rFonts w:ascii="Times New Roman" w:hAnsi="Times New Roman" w:cs="Times New Roman"/>
          <w:i/>
          <w:iCs/>
          <w:sz w:val="24"/>
          <w:szCs w:val="24"/>
        </w:rPr>
      </w:pPr>
      <w:r>
        <w:rPr>
          <w:rFonts w:ascii="Times New Roman" w:hAnsi="Times New Roman" w:cs="Times New Roman"/>
          <w:i/>
          <w:iCs/>
          <w:sz w:val="24"/>
          <w:szCs w:val="24"/>
        </w:rPr>
        <w:t>We have utilized the ACRL Standards for the base assessment project, which was the completion of a comprehensive program review.</w:t>
      </w:r>
    </w:p>
    <w:p w14:paraId="5092370A" w14:textId="69DFD6F2" w:rsidR="00234882" w:rsidRPr="009227E0" w:rsidRDefault="00234882">
      <w:pPr>
        <w:rPr>
          <w:rFonts w:ascii="Times New Roman" w:hAnsi="Times New Roman" w:cs="Times New Roman"/>
          <w:sz w:val="24"/>
          <w:szCs w:val="24"/>
        </w:rPr>
      </w:pPr>
      <w:r w:rsidRPr="009227E0">
        <w:rPr>
          <w:rFonts w:ascii="Times New Roman" w:hAnsi="Times New Roman" w:cs="Times New Roman"/>
          <w:sz w:val="24"/>
          <w:szCs w:val="24"/>
        </w:rPr>
        <w:t xml:space="preserve">Indicate if/how your </w:t>
      </w:r>
      <w:r w:rsidR="005216AC" w:rsidRPr="009227E0">
        <w:rPr>
          <w:rFonts w:ascii="Times New Roman" w:hAnsi="Times New Roman" w:cs="Times New Roman"/>
          <w:sz w:val="24"/>
          <w:szCs w:val="24"/>
        </w:rPr>
        <w:t>goals</w:t>
      </w:r>
      <w:r w:rsidRPr="009227E0">
        <w:rPr>
          <w:rFonts w:ascii="Times New Roman" w:hAnsi="Times New Roman" w:cs="Times New Roman"/>
          <w:sz w:val="24"/>
          <w:szCs w:val="24"/>
        </w:rPr>
        <w:t xml:space="preserve"> cohere with the strategic goals of the division and/or university:</w:t>
      </w:r>
    </w:p>
    <w:p w14:paraId="6AC26B65" w14:textId="53FD63DB" w:rsidR="00234882" w:rsidRPr="00D26B15" w:rsidRDefault="00D26B15">
      <w:pPr>
        <w:rPr>
          <w:rFonts w:ascii="Times New Roman" w:hAnsi="Times New Roman" w:cs="Times New Roman"/>
          <w:i/>
          <w:iCs/>
          <w:sz w:val="24"/>
          <w:szCs w:val="24"/>
        </w:rPr>
      </w:pPr>
      <w:proofErr w:type="gramStart"/>
      <w:r>
        <w:rPr>
          <w:rFonts w:ascii="Times New Roman" w:hAnsi="Times New Roman" w:cs="Times New Roman"/>
          <w:i/>
          <w:iCs/>
          <w:sz w:val="24"/>
          <w:szCs w:val="24"/>
        </w:rPr>
        <w:t>Yes</w:t>
      </w:r>
      <w:proofErr w:type="gramEnd"/>
      <w:r>
        <w:rPr>
          <w:rFonts w:ascii="Times New Roman" w:hAnsi="Times New Roman" w:cs="Times New Roman"/>
          <w:i/>
          <w:iCs/>
          <w:sz w:val="24"/>
          <w:szCs w:val="24"/>
        </w:rPr>
        <w:t xml:space="preserve"> our goals cohere with the strategic goals of the university and Academic Affairs.</w:t>
      </w:r>
    </w:p>
    <w:p w14:paraId="662C1858" w14:textId="685DE46A" w:rsidR="00514D9E" w:rsidRPr="009227E0" w:rsidRDefault="00514D9E">
      <w:pPr>
        <w:rPr>
          <w:rFonts w:ascii="Times New Roman" w:hAnsi="Times New Roman" w:cs="Times New Roman"/>
          <w:sz w:val="24"/>
          <w:szCs w:val="24"/>
        </w:rPr>
      </w:pPr>
      <w:r w:rsidRPr="009227E0">
        <w:rPr>
          <w:rFonts w:ascii="Times New Roman" w:hAnsi="Times New Roman" w:cs="Times New Roman"/>
          <w:sz w:val="24"/>
          <w:szCs w:val="24"/>
          <w:u w:val="single"/>
        </w:rPr>
        <w:t>Cycle</w:t>
      </w:r>
      <w:r w:rsidR="00234882" w:rsidRPr="009227E0">
        <w:rPr>
          <w:rFonts w:ascii="Times New Roman" w:hAnsi="Times New Roman" w:cs="Times New Roman"/>
          <w:sz w:val="24"/>
          <w:szCs w:val="24"/>
          <w:u w:val="single"/>
        </w:rPr>
        <w:t xml:space="preserve"> of Assessment</w:t>
      </w:r>
      <w:r w:rsidRPr="009227E0">
        <w:rPr>
          <w:rFonts w:ascii="Times New Roman" w:hAnsi="Times New Roman" w:cs="Times New Roman"/>
          <w:sz w:val="24"/>
          <w:szCs w:val="24"/>
        </w:rPr>
        <w:t xml:space="preserve">: </w:t>
      </w:r>
    </w:p>
    <w:p w14:paraId="37ED6785" w14:textId="6270D647" w:rsidR="00514D9E" w:rsidRPr="009227E0" w:rsidRDefault="00234882">
      <w:pPr>
        <w:rPr>
          <w:rFonts w:ascii="Times New Roman" w:hAnsi="Times New Roman" w:cs="Times New Roman"/>
          <w:sz w:val="24"/>
          <w:szCs w:val="24"/>
        </w:rPr>
      </w:pPr>
      <w:r w:rsidRPr="009227E0">
        <w:rPr>
          <w:rFonts w:ascii="Times New Roman" w:hAnsi="Times New Roman" w:cs="Times New Roman"/>
          <w:sz w:val="24"/>
          <w:szCs w:val="24"/>
        </w:rPr>
        <w:t>Identify when each of thes</w:t>
      </w:r>
      <w:r w:rsidR="005216AC" w:rsidRPr="009227E0">
        <w:rPr>
          <w:rFonts w:ascii="Times New Roman" w:hAnsi="Times New Roman" w:cs="Times New Roman"/>
          <w:sz w:val="24"/>
          <w:szCs w:val="24"/>
        </w:rPr>
        <w:t xml:space="preserve">e goals </w:t>
      </w:r>
      <w:r w:rsidRPr="009227E0">
        <w:rPr>
          <w:rFonts w:ascii="Times New Roman" w:hAnsi="Times New Roman" w:cs="Times New Roman"/>
          <w:sz w:val="24"/>
          <w:szCs w:val="24"/>
        </w:rPr>
        <w:t xml:space="preserve">will be assessed during the cycle: </w:t>
      </w:r>
    </w:p>
    <w:p w14:paraId="590E4EDE" w14:textId="38CC7D71" w:rsidR="00514D9E" w:rsidRPr="009227E0" w:rsidRDefault="00514D9E">
      <w:pPr>
        <w:rPr>
          <w:rFonts w:ascii="Times New Roman" w:hAnsi="Times New Roman" w:cs="Times New Roman"/>
          <w:sz w:val="24"/>
          <w:szCs w:val="24"/>
        </w:rPr>
      </w:pPr>
      <w:r w:rsidRPr="009227E0">
        <w:rPr>
          <w:rFonts w:ascii="Times New Roman" w:hAnsi="Times New Roman" w:cs="Times New Roman"/>
          <w:sz w:val="24"/>
          <w:szCs w:val="24"/>
        </w:rPr>
        <w:t xml:space="preserve">Please state </w:t>
      </w:r>
      <w:r w:rsidR="005216AC" w:rsidRPr="009227E0">
        <w:rPr>
          <w:rFonts w:ascii="Times New Roman" w:hAnsi="Times New Roman" w:cs="Times New Roman"/>
          <w:sz w:val="24"/>
          <w:szCs w:val="24"/>
        </w:rPr>
        <w:t>the goals that you will be assessing in this cycle</w:t>
      </w:r>
      <w:r w:rsidRPr="009227E0">
        <w:rPr>
          <w:rFonts w:ascii="Times New Roman" w:hAnsi="Times New Roman" w:cs="Times New Roman"/>
          <w:sz w:val="24"/>
          <w:szCs w:val="24"/>
        </w:rPr>
        <w:t>:</w:t>
      </w:r>
    </w:p>
    <w:p w14:paraId="3D226372" w14:textId="6E744289" w:rsidR="00514D9E" w:rsidRPr="00A93990" w:rsidRDefault="00A93990">
      <w:pPr>
        <w:rPr>
          <w:rFonts w:ascii="Times New Roman" w:hAnsi="Times New Roman" w:cs="Times New Roman"/>
          <w:i/>
          <w:iCs/>
          <w:sz w:val="24"/>
          <w:szCs w:val="24"/>
        </w:rPr>
      </w:pPr>
      <w:r>
        <w:rPr>
          <w:rFonts w:ascii="Times New Roman" w:hAnsi="Times New Roman" w:cs="Times New Roman"/>
          <w:i/>
          <w:iCs/>
          <w:sz w:val="24"/>
          <w:szCs w:val="24"/>
        </w:rPr>
        <w:t>See separate Library Assessment Plan for 2023-2024</w:t>
      </w:r>
    </w:p>
    <w:p w14:paraId="3B080A5E" w14:textId="1E64066D" w:rsidR="0014796B" w:rsidRPr="009227E0" w:rsidRDefault="0014796B">
      <w:pPr>
        <w:rPr>
          <w:rFonts w:ascii="Times New Roman" w:hAnsi="Times New Roman" w:cs="Times New Roman"/>
          <w:sz w:val="24"/>
          <w:szCs w:val="24"/>
        </w:rPr>
      </w:pPr>
      <w:r w:rsidRPr="009227E0">
        <w:rPr>
          <w:rFonts w:ascii="Times New Roman" w:hAnsi="Times New Roman" w:cs="Times New Roman"/>
          <w:sz w:val="24"/>
          <w:szCs w:val="24"/>
        </w:rPr>
        <w:t xml:space="preserve">What </w:t>
      </w:r>
      <w:r w:rsidR="00256939">
        <w:rPr>
          <w:rFonts w:ascii="Times New Roman" w:hAnsi="Times New Roman" w:cs="Times New Roman"/>
          <w:sz w:val="24"/>
          <w:szCs w:val="24"/>
        </w:rPr>
        <w:t>are</w:t>
      </w:r>
      <w:r w:rsidRPr="009227E0">
        <w:rPr>
          <w:rFonts w:ascii="Times New Roman" w:hAnsi="Times New Roman" w:cs="Times New Roman"/>
          <w:sz w:val="24"/>
          <w:szCs w:val="24"/>
        </w:rPr>
        <w:t xml:space="preserve"> your targets for each of these outcomes? </w:t>
      </w:r>
    </w:p>
    <w:p w14:paraId="33BF9638" w14:textId="439F3E30" w:rsidR="0014796B" w:rsidRPr="009227E0" w:rsidRDefault="0014796B">
      <w:pPr>
        <w:rPr>
          <w:rFonts w:ascii="Times New Roman" w:hAnsi="Times New Roman" w:cs="Times New Roman"/>
          <w:sz w:val="24"/>
          <w:szCs w:val="24"/>
        </w:rPr>
      </w:pPr>
    </w:p>
    <w:p w14:paraId="570B543D" w14:textId="77777777" w:rsidR="003033C8" w:rsidRPr="009227E0" w:rsidRDefault="003033C8" w:rsidP="003033C8">
      <w:pPr>
        <w:rPr>
          <w:rFonts w:ascii="Times New Roman" w:hAnsi="Times New Roman" w:cs="Times New Roman"/>
          <w:sz w:val="24"/>
          <w:szCs w:val="24"/>
        </w:rPr>
      </w:pPr>
      <w:r w:rsidRPr="009227E0">
        <w:rPr>
          <w:rFonts w:ascii="Times New Roman" w:hAnsi="Times New Roman" w:cs="Times New Roman"/>
          <w:sz w:val="24"/>
          <w:szCs w:val="24"/>
        </w:rPr>
        <w:t xml:space="preserve">Does your co-curricular assessment cohere to a National Standard? If so, please list. </w:t>
      </w:r>
    </w:p>
    <w:p w14:paraId="4F219985" w14:textId="77777777" w:rsidR="003033C8" w:rsidRPr="009227E0" w:rsidRDefault="003033C8">
      <w:pPr>
        <w:rPr>
          <w:rFonts w:ascii="Times New Roman" w:hAnsi="Times New Roman" w:cs="Times New Roman"/>
          <w:sz w:val="24"/>
          <w:szCs w:val="24"/>
        </w:rPr>
      </w:pPr>
    </w:p>
    <w:p w14:paraId="36E4FAD7" w14:textId="1ECD4E94" w:rsidR="003C29D6" w:rsidRPr="009227E0" w:rsidRDefault="003C29D6">
      <w:pPr>
        <w:rPr>
          <w:rFonts w:ascii="Times New Roman" w:hAnsi="Times New Roman" w:cs="Times New Roman"/>
          <w:sz w:val="24"/>
          <w:szCs w:val="24"/>
        </w:rPr>
      </w:pPr>
    </w:p>
    <w:p w14:paraId="3E57BB80" w14:textId="275BE449" w:rsidR="0014796B" w:rsidRPr="009227E0" w:rsidRDefault="0014796B" w:rsidP="0014796B">
      <w:pPr>
        <w:rPr>
          <w:rFonts w:ascii="Times New Roman" w:hAnsi="Times New Roman" w:cs="Times New Roman"/>
          <w:sz w:val="24"/>
          <w:szCs w:val="24"/>
          <w:u w:val="single"/>
        </w:rPr>
      </w:pPr>
      <w:r w:rsidRPr="009227E0">
        <w:rPr>
          <w:rFonts w:ascii="Times New Roman" w:hAnsi="Times New Roman" w:cs="Times New Roman"/>
          <w:sz w:val="24"/>
          <w:szCs w:val="24"/>
          <w:u w:val="single"/>
        </w:rPr>
        <w:t>Cycle</w:t>
      </w:r>
      <w:r w:rsidR="003C29D6" w:rsidRPr="009227E0">
        <w:rPr>
          <w:rFonts w:ascii="Times New Roman" w:hAnsi="Times New Roman" w:cs="Times New Roman"/>
          <w:sz w:val="24"/>
          <w:szCs w:val="24"/>
          <w:u w:val="single"/>
        </w:rPr>
        <w:t xml:space="preserve"> of Assessment</w:t>
      </w:r>
      <w:r w:rsidRPr="009227E0">
        <w:rPr>
          <w:rFonts w:ascii="Times New Roman" w:hAnsi="Times New Roman" w:cs="Times New Roman"/>
          <w:sz w:val="24"/>
          <w:szCs w:val="24"/>
          <w:u w:val="single"/>
        </w:rPr>
        <w:t>:</w:t>
      </w:r>
    </w:p>
    <w:p w14:paraId="3C73719A" w14:textId="4C13B18B" w:rsidR="0014796B" w:rsidRPr="009227E0" w:rsidRDefault="0014796B" w:rsidP="0014796B">
      <w:pPr>
        <w:rPr>
          <w:rFonts w:ascii="Times New Roman" w:hAnsi="Times New Roman" w:cs="Times New Roman"/>
          <w:sz w:val="24"/>
          <w:szCs w:val="24"/>
        </w:rPr>
      </w:pPr>
      <w:r w:rsidRPr="009227E0">
        <w:rPr>
          <w:rFonts w:ascii="Times New Roman" w:hAnsi="Times New Roman" w:cs="Times New Roman"/>
          <w:sz w:val="24"/>
          <w:szCs w:val="24"/>
        </w:rPr>
        <w:t xml:space="preserve">What is your assessment cycle? Please identify </w:t>
      </w:r>
      <w:r w:rsidRPr="009227E0">
        <w:rPr>
          <w:rFonts w:ascii="Times New Roman" w:hAnsi="Times New Roman" w:cs="Times New Roman"/>
          <w:b/>
          <w:bCs/>
          <w:sz w:val="24"/>
          <w:szCs w:val="24"/>
        </w:rPr>
        <w:t>when</w:t>
      </w:r>
      <w:r w:rsidRPr="009227E0">
        <w:rPr>
          <w:rFonts w:ascii="Times New Roman" w:hAnsi="Times New Roman" w:cs="Times New Roman"/>
          <w:sz w:val="24"/>
          <w:szCs w:val="24"/>
        </w:rPr>
        <w:t xml:space="preserve"> each of these </w:t>
      </w:r>
      <w:r w:rsidR="005216AC" w:rsidRPr="009227E0">
        <w:rPr>
          <w:rFonts w:ascii="Times New Roman" w:hAnsi="Times New Roman" w:cs="Times New Roman"/>
          <w:sz w:val="24"/>
          <w:szCs w:val="24"/>
        </w:rPr>
        <w:t xml:space="preserve">goals </w:t>
      </w:r>
      <w:r w:rsidR="00FD2C8B">
        <w:rPr>
          <w:rFonts w:ascii="Times New Roman" w:hAnsi="Times New Roman" w:cs="Times New Roman"/>
          <w:sz w:val="24"/>
          <w:szCs w:val="24"/>
        </w:rPr>
        <w:t>will be</w:t>
      </w:r>
      <w:r w:rsidRPr="009227E0">
        <w:rPr>
          <w:rFonts w:ascii="Times New Roman" w:hAnsi="Times New Roman" w:cs="Times New Roman"/>
          <w:sz w:val="24"/>
          <w:szCs w:val="24"/>
        </w:rPr>
        <w:t xml:space="preserve"> assessed during the cycle:</w:t>
      </w:r>
    </w:p>
    <w:p w14:paraId="463DF5FF" w14:textId="77777777" w:rsidR="00A93990" w:rsidRPr="00A93990" w:rsidRDefault="00A93990" w:rsidP="00A93990">
      <w:pPr>
        <w:rPr>
          <w:rFonts w:ascii="Times New Roman" w:hAnsi="Times New Roman" w:cs="Times New Roman"/>
          <w:i/>
          <w:iCs/>
          <w:sz w:val="24"/>
          <w:szCs w:val="24"/>
        </w:rPr>
      </w:pPr>
      <w:r>
        <w:rPr>
          <w:rFonts w:ascii="Times New Roman" w:hAnsi="Times New Roman" w:cs="Times New Roman"/>
          <w:i/>
          <w:iCs/>
          <w:sz w:val="24"/>
          <w:szCs w:val="24"/>
        </w:rPr>
        <w:t>See separate Library Assessment Plan for 2023-2024</w:t>
      </w:r>
    </w:p>
    <w:p w14:paraId="6BE5253D" w14:textId="50A731C6" w:rsidR="0014796B" w:rsidRPr="009227E0" w:rsidRDefault="0014796B">
      <w:pPr>
        <w:rPr>
          <w:rFonts w:ascii="Times New Roman" w:hAnsi="Times New Roman" w:cs="Times New Roman"/>
          <w:sz w:val="24"/>
          <w:szCs w:val="24"/>
        </w:rPr>
      </w:pPr>
    </w:p>
    <w:p w14:paraId="392D4701" w14:textId="08D7388F" w:rsidR="00234882" w:rsidRPr="009227E0" w:rsidRDefault="00234882">
      <w:pPr>
        <w:rPr>
          <w:rFonts w:ascii="Times New Roman" w:hAnsi="Times New Roman" w:cs="Times New Roman"/>
          <w:sz w:val="24"/>
          <w:szCs w:val="24"/>
        </w:rPr>
      </w:pPr>
      <w:r w:rsidRPr="009227E0">
        <w:rPr>
          <w:rFonts w:ascii="Times New Roman" w:hAnsi="Times New Roman" w:cs="Times New Roman"/>
          <w:sz w:val="24"/>
          <w:szCs w:val="24"/>
        </w:rPr>
        <w:t xml:space="preserve">Discuss the metrics you </w:t>
      </w:r>
      <w:r w:rsidR="00FD2C8B">
        <w:rPr>
          <w:rFonts w:ascii="Times New Roman" w:hAnsi="Times New Roman" w:cs="Times New Roman"/>
          <w:sz w:val="24"/>
          <w:szCs w:val="24"/>
        </w:rPr>
        <w:t>will use</w:t>
      </w:r>
      <w:r w:rsidRPr="009227E0">
        <w:rPr>
          <w:rFonts w:ascii="Times New Roman" w:hAnsi="Times New Roman" w:cs="Times New Roman"/>
          <w:sz w:val="24"/>
          <w:szCs w:val="24"/>
        </w:rPr>
        <w:t xml:space="preserve"> for the assessment: </w:t>
      </w:r>
    </w:p>
    <w:p w14:paraId="3E95D386" w14:textId="77777777" w:rsidR="00234882" w:rsidRPr="009227E0" w:rsidRDefault="00234882">
      <w:pPr>
        <w:rPr>
          <w:rFonts w:ascii="Times New Roman" w:hAnsi="Times New Roman" w:cs="Times New Roman"/>
          <w:sz w:val="24"/>
          <w:szCs w:val="24"/>
        </w:rPr>
      </w:pPr>
    </w:p>
    <w:p w14:paraId="3DC68732" w14:textId="77777777" w:rsidR="00A93990" w:rsidRDefault="00A93990">
      <w:pPr>
        <w:rPr>
          <w:rFonts w:ascii="Times New Roman" w:hAnsi="Times New Roman" w:cs="Times New Roman"/>
          <w:sz w:val="24"/>
          <w:szCs w:val="24"/>
        </w:rPr>
      </w:pPr>
      <w:bookmarkStart w:id="1" w:name="_Hlk140520493"/>
    </w:p>
    <w:p w14:paraId="4087E07F" w14:textId="77777777" w:rsidR="00A93990" w:rsidRDefault="00A93990">
      <w:pPr>
        <w:rPr>
          <w:rFonts w:ascii="Times New Roman" w:hAnsi="Times New Roman" w:cs="Times New Roman"/>
          <w:sz w:val="24"/>
          <w:szCs w:val="24"/>
        </w:rPr>
      </w:pPr>
    </w:p>
    <w:p w14:paraId="7BD80D27" w14:textId="043D58E4" w:rsidR="0014796B" w:rsidRDefault="00FD2C8B">
      <w:pPr>
        <w:rPr>
          <w:rFonts w:ascii="Times New Roman" w:hAnsi="Times New Roman" w:cs="Times New Roman"/>
          <w:sz w:val="24"/>
          <w:szCs w:val="24"/>
        </w:rPr>
      </w:pPr>
      <w:r>
        <w:rPr>
          <w:rFonts w:ascii="Times New Roman" w:hAnsi="Times New Roman" w:cs="Times New Roman"/>
          <w:sz w:val="24"/>
          <w:szCs w:val="24"/>
        </w:rPr>
        <w:t>STATUS UPDATE: YEAR TWO</w:t>
      </w:r>
    </w:p>
    <w:p w14:paraId="351B4FF0" w14:textId="77777777" w:rsidR="00FD2C8B" w:rsidRPr="009227E0" w:rsidRDefault="00FD2C8B" w:rsidP="00FD2C8B">
      <w:pPr>
        <w:rPr>
          <w:rFonts w:ascii="Times New Roman" w:hAnsi="Times New Roman" w:cs="Times New Roman"/>
          <w:sz w:val="24"/>
          <w:szCs w:val="24"/>
        </w:rPr>
      </w:pPr>
      <w:r w:rsidRPr="009227E0">
        <w:rPr>
          <w:rFonts w:ascii="Times New Roman" w:hAnsi="Times New Roman" w:cs="Times New Roman"/>
          <w:sz w:val="24"/>
          <w:szCs w:val="24"/>
        </w:rPr>
        <w:t xml:space="preserve">Please discuss any changes to your goals and assessments during this assessment cycle. </w:t>
      </w:r>
    </w:p>
    <w:bookmarkEnd w:id="1"/>
    <w:p w14:paraId="5CB55F71" w14:textId="2A1CC94A" w:rsidR="00FD2C8B" w:rsidRPr="00A93990" w:rsidRDefault="00A93990">
      <w:pPr>
        <w:rPr>
          <w:rFonts w:ascii="Times New Roman" w:hAnsi="Times New Roman" w:cs="Times New Roman"/>
          <w:i/>
          <w:iCs/>
          <w:sz w:val="24"/>
          <w:szCs w:val="24"/>
        </w:rPr>
      </w:pPr>
      <w:r>
        <w:rPr>
          <w:rFonts w:ascii="Times New Roman" w:hAnsi="Times New Roman" w:cs="Times New Roman"/>
          <w:i/>
          <w:iCs/>
          <w:sz w:val="24"/>
          <w:szCs w:val="24"/>
        </w:rPr>
        <w:t xml:space="preserve">For year two of our assessment cycle, we have created a three-year strategic plan and operational plan. It is the goal to complete this plan in 2025, which would coincide with the completing another program review, to see how many of the ACRL standards we are able to meet, and if any progress was made over the course of the assessment cycle. </w:t>
      </w:r>
    </w:p>
    <w:p w14:paraId="0540CCFD" w14:textId="77777777" w:rsidR="00FD2C8B" w:rsidRDefault="00FD2C8B">
      <w:pPr>
        <w:rPr>
          <w:rFonts w:ascii="Times New Roman" w:hAnsi="Times New Roman" w:cs="Times New Roman"/>
          <w:sz w:val="24"/>
          <w:szCs w:val="24"/>
        </w:rPr>
      </w:pPr>
    </w:p>
    <w:p w14:paraId="2B964DA3" w14:textId="77777777" w:rsidR="00FD2C8B" w:rsidRDefault="00FD2C8B">
      <w:pPr>
        <w:rPr>
          <w:rFonts w:ascii="Times New Roman" w:hAnsi="Times New Roman" w:cs="Times New Roman"/>
          <w:sz w:val="24"/>
          <w:szCs w:val="24"/>
        </w:rPr>
      </w:pPr>
    </w:p>
    <w:p w14:paraId="20478A0F" w14:textId="3A2C5DBD" w:rsidR="00FD2C8B" w:rsidRPr="009227E0" w:rsidRDefault="00FD2C8B">
      <w:pPr>
        <w:rPr>
          <w:rFonts w:ascii="Times New Roman" w:hAnsi="Times New Roman" w:cs="Times New Roman"/>
          <w:sz w:val="24"/>
          <w:szCs w:val="24"/>
        </w:rPr>
      </w:pPr>
      <w:bookmarkStart w:id="2" w:name="_Hlk140520546"/>
      <w:r>
        <w:rPr>
          <w:rFonts w:ascii="Times New Roman" w:hAnsi="Times New Roman" w:cs="Times New Roman"/>
          <w:sz w:val="24"/>
          <w:szCs w:val="24"/>
        </w:rPr>
        <w:t>FINAL REPORT: TO BE COMPLETED IN YEAR THREE</w:t>
      </w:r>
    </w:p>
    <w:p w14:paraId="74CE3539" w14:textId="55C681E5" w:rsidR="0014796B" w:rsidRPr="009227E0" w:rsidRDefault="0014796B">
      <w:pPr>
        <w:rPr>
          <w:rFonts w:ascii="Times New Roman" w:hAnsi="Times New Roman" w:cs="Times New Roman"/>
          <w:sz w:val="24"/>
          <w:szCs w:val="24"/>
          <w:u w:val="single"/>
        </w:rPr>
      </w:pPr>
      <w:r w:rsidRPr="009227E0">
        <w:rPr>
          <w:rFonts w:ascii="Times New Roman" w:hAnsi="Times New Roman" w:cs="Times New Roman"/>
          <w:sz w:val="24"/>
          <w:szCs w:val="24"/>
          <w:u w:val="single"/>
        </w:rPr>
        <w:t>Outcome Assessment Procedure:</w:t>
      </w:r>
    </w:p>
    <w:bookmarkEnd w:id="2"/>
    <w:p w14:paraId="3BF042C3" w14:textId="43FE9B5E" w:rsidR="00D311A0" w:rsidRPr="009227E0" w:rsidRDefault="00D311A0" w:rsidP="00284DD7">
      <w:pPr>
        <w:rPr>
          <w:rFonts w:ascii="Times New Roman" w:hAnsi="Times New Roman" w:cs="Times New Roman"/>
          <w:sz w:val="24"/>
          <w:szCs w:val="24"/>
          <w:u w:val="single"/>
        </w:rPr>
      </w:pPr>
      <w:r w:rsidRPr="009227E0">
        <w:rPr>
          <w:rFonts w:ascii="Times New Roman" w:hAnsi="Times New Roman" w:cs="Times New Roman"/>
          <w:sz w:val="24"/>
          <w:szCs w:val="24"/>
          <w:u w:val="single"/>
        </w:rPr>
        <w:t>Data Collection</w:t>
      </w:r>
    </w:p>
    <w:p w14:paraId="051D14C7" w14:textId="6CD44556" w:rsidR="00234882" w:rsidRPr="009227E0" w:rsidRDefault="00234882" w:rsidP="00284DD7">
      <w:pPr>
        <w:rPr>
          <w:rFonts w:ascii="Times New Roman" w:hAnsi="Times New Roman" w:cs="Times New Roman"/>
          <w:sz w:val="24"/>
          <w:szCs w:val="24"/>
        </w:rPr>
      </w:pPr>
      <w:r w:rsidRPr="009227E0">
        <w:rPr>
          <w:rFonts w:ascii="Times New Roman" w:hAnsi="Times New Roman" w:cs="Times New Roman"/>
          <w:sz w:val="24"/>
          <w:szCs w:val="24"/>
        </w:rPr>
        <w:t xml:space="preserve">Please detail </w:t>
      </w:r>
      <w:r w:rsidRPr="009227E0">
        <w:rPr>
          <w:rFonts w:ascii="Times New Roman" w:hAnsi="Times New Roman" w:cs="Times New Roman"/>
          <w:b/>
          <w:bCs/>
          <w:sz w:val="24"/>
          <w:szCs w:val="24"/>
        </w:rPr>
        <w:t xml:space="preserve">when </w:t>
      </w:r>
      <w:r w:rsidRPr="009227E0">
        <w:rPr>
          <w:rFonts w:ascii="Times New Roman" w:hAnsi="Times New Roman" w:cs="Times New Roman"/>
          <w:sz w:val="24"/>
          <w:szCs w:val="24"/>
        </w:rPr>
        <w:t xml:space="preserve">the data was collected for direct assessment for </w:t>
      </w:r>
      <w:r w:rsidR="005216AC" w:rsidRPr="009227E0">
        <w:rPr>
          <w:rFonts w:ascii="Times New Roman" w:hAnsi="Times New Roman" w:cs="Times New Roman"/>
          <w:sz w:val="24"/>
          <w:szCs w:val="24"/>
        </w:rPr>
        <w:t>the assessed goals</w:t>
      </w:r>
      <w:r w:rsidRPr="009227E0">
        <w:rPr>
          <w:rFonts w:ascii="Times New Roman" w:hAnsi="Times New Roman" w:cs="Times New Roman"/>
          <w:sz w:val="24"/>
          <w:szCs w:val="24"/>
        </w:rPr>
        <w:t xml:space="preserve">. </w:t>
      </w:r>
    </w:p>
    <w:p w14:paraId="7272EBD1" w14:textId="6AF40A60" w:rsidR="00D311A0" w:rsidRPr="009227E0" w:rsidRDefault="00D311A0" w:rsidP="00284DD7">
      <w:pPr>
        <w:rPr>
          <w:rFonts w:ascii="Times New Roman" w:hAnsi="Times New Roman" w:cs="Times New Roman"/>
          <w:sz w:val="24"/>
          <w:szCs w:val="24"/>
        </w:rPr>
      </w:pPr>
      <w:r w:rsidRPr="009227E0">
        <w:rPr>
          <w:rFonts w:ascii="Times New Roman" w:hAnsi="Times New Roman" w:cs="Times New Roman"/>
          <w:sz w:val="24"/>
          <w:szCs w:val="24"/>
        </w:rPr>
        <w:t xml:space="preserve">We recommend that you include both direct and indirect assessments. </w:t>
      </w:r>
    </w:p>
    <w:p w14:paraId="2F3EF3B2" w14:textId="77777777" w:rsidR="00D311A0" w:rsidRPr="009227E0" w:rsidRDefault="00D311A0" w:rsidP="00284DD7">
      <w:pPr>
        <w:rPr>
          <w:rFonts w:ascii="Times New Roman" w:hAnsi="Times New Roman" w:cs="Times New Roman"/>
          <w:sz w:val="24"/>
          <w:szCs w:val="24"/>
        </w:rPr>
      </w:pPr>
    </w:p>
    <w:p w14:paraId="27D3596A" w14:textId="70469D24" w:rsidR="001B2280" w:rsidRPr="009227E0" w:rsidRDefault="0014796B" w:rsidP="00284DD7">
      <w:pPr>
        <w:rPr>
          <w:rFonts w:ascii="Times New Roman" w:hAnsi="Times New Roman" w:cs="Times New Roman"/>
          <w:sz w:val="24"/>
          <w:szCs w:val="24"/>
        </w:rPr>
      </w:pPr>
      <w:r w:rsidRPr="009227E0">
        <w:rPr>
          <w:rFonts w:ascii="Times New Roman" w:hAnsi="Times New Roman" w:cs="Times New Roman"/>
          <w:sz w:val="24"/>
          <w:szCs w:val="24"/>
        </w:rPr>
        <w:t xml:space="preserve">Please detail </w:t>
      </w:r>
      <w:r w:rsidRPr="009227E0">
        <w:rPr>
          <w:rFonts w:ascii="Times New Roman" w:hAnsi="Times New Roman" w:cs="Times New Roman"/>
          <w:b/>
          <w:bCs/>
          <w:sz w:val="24"/>
          <w:szCs w:val="24"/>
        </w:rPr>
        <w:t>how</w:t>
      </w:r>
      <w:r w:rsidRPr="009227E0">
        <w:rPr>
          <w:rFonts w:ascii="Times New Roman" w:hAnsi="Times New Roman" w:cs="Times New Roman"/>
          <w:sz w:val="24"/>
          <w:szCs w:val="24"/>
        </w:rPr>
        <w:t xml:space="preserve"> the data was collected</w:t>
      </w:r>
      <w:r w:rsidR="00284DD7" w:rsidRPr="009227E0">
        <w:rPr>
          <w:rFonts w:ascii="Times New Roman" w:hAnsi="Times New Roman" w:cs="Times New Roman"/>
          <w:sz w:val="24"/>
          <w:szCs w:val="24"/>
        </w:rPr>
        <w:t xml:space="preserve"> for </w:t>
      </w:r>
      <w:r w:rsidRPr="009227E0">
        <w:rPr>
          <w:rFonts w:ascii="Times New Roman" w:hAnsi="Times New Roman" w:cs="Times New Roman"/>
          <w:sz w:val="24"/>
          <w:szCs w:val="24"/>
        </w:rPr>
        <w:t xml:space="preserve">direct assessment </w:t>
      </w:r>
      <w:r w:rsidR="005216AC" w:rsidRPr="009227E0">
        <w:rPr>
          <w:rFonts w:ascii="Times New Roman" w:hAnsi="Times New Roman" w:cs="Times New Roman"/>
          <w:sz w:val="24"/>
          <w:szCs w:val="24"/>
        </w:rPr>
        <w:t>of the goals</w:t>
      </w:r>
      <w:r w:rsidRPr="009227E0">
        <w:rPr>
          <w:rFonts w:ascii="Times New Roman" w:hAnsi="Times New Roman" w:cs="Times New Roman"/>
          <w:sz w:val="24"/>
          <w:szCs w:val="24"/>
        </w:rPr>
        <w:t xml:space="preserve">. </w:t>
      </w:r>
    </w:p>
    <w:p w14:paraId="6C2F7F7A" w14:textId="77777777" w:rsidR="001B2280" w:rsidRPr="009227E0" w:rsidRDefault="001B2280" w:rsidP="00284DD7">
      <w:pPr>
        <w:rPr>
          <w:rFonts w:ascii="Times New Roman" w:hAnsi="Times New Roman" w:cs="Times New Roman"/>
          <w:sz w:val="24"/>
          <w:szCs w:val="24"/>
        </w:rPr>
      </w:pPr>
    </w:p>
    <w:p w14:paraId="5B7599DC" w14:textId="77777777" w:rsidR="001B2280" w:rsidRPr="009227E0" w:rsidRDefault="001B2280" w:rsidP="00284DD7">
      <w:pPr>
        <w:rPr>
          <w:rFonts w:ascii="Times New Roman" w:hAnsi="Times New Roman" w:cs="Times New Roman"/>
          <w:sz w:val="24"/>
          <w:szCs w:val="24"/>
        </w:rPr>
      </w:pPr>
    </w:p>
    <w:p w14:paraId="2BE06248" w14:textId="520F1015" w:rsidR="00284DD7" w:rsidRPr="009227E0" w:rsidRDefault="00284DD7" w:rsidP="00284DD7">
      <w:pPr>
        <w:rPr>
          <w:rFonts w:ascii="Times New Roman" w:hAnsi="Times New Roman" w:cs="Times New Roman"/>
          <w:sz w:val="24"/>
          <w:szCs w:val="24"/>
        </w:rPr>
      </w:pPr>
      <w:r w:rsidRPr="009227E0">
        <w:rPr>
          <w:rFonts w:ascii="Times New Roman" w:hAnsi="Times New Roman" w:cs="Times New Roman"/>
          <w:sz w:val="24"/>
          <w:szCs w:val="24"/>
        </w:rPr>
        <w:t xml:space="preserve">Please discuss the instruments </w:t>
      </w:r>
      <w:r w:rsidR="00D311A0" w:rsidRPr="009227E0">
        <w:rPr>
          <w:rFonts w:ascii="Times New Roman" w:hAnsi="Times New Roman" w:cs="Times New Roman"/>
          <w:sz w:val="24"/>
          <w:szCs w:val="24"/>
        </w:rPr>
        <w:t>used. Include trend data.</w:t>
      </w:r>
    </w:p>
    <w:p w14:paraId="4368AE88" w14:textId="77777777" w:rsidR="007911F5" w:rsidRPr="009227E0" w:rsidRDefault="007911F5" w:rsidP="0014796B">
      <w:pPr>
        <w:rPr>
          <w:rFonts w:ascii="Times New Roman" w:hAnsi="Times New Roman" w:cs="Times New Roman"/>
          <w:sz w:val="24"/>
          <w:szCs w:val="24"/>
        </w:rPr>
      </w:pPr>
    </w:p>
    <w:p w14:paraId="003AE7B4" w14:textId="70094BCF" w:rsidR="0014796B" w:rsidRPr="009227E0" w:rsidRDefault="0014796B">
      <w:pPr>
        <w:rPr>
          <w:rFonts w:ascii="Times New Roman" w:hAnsi="Times New Roman" w:cs="Times New Roman"/>
          <w:sz w:val="24"/>
          <w:szCs w:val="24"/>
        </w:rPr>
      </w:pPr>
    </w:p>
    <w:p w14:paraId="4432E8FA" w14:textId="1A28DB24" w:rsidR="00284DD7" w:rsidRPr="009227E0" w:rsidRDefault="00284DD7">
      <w:pPr>
        <w:rPr>
          <w:rFonts w:ascii="Times New Roman" w:hAnsi="Times New Roman" w:cs="Times New Roman"/>
          <w:sz w:val="24"/>
          <w:szCs w:val="24"/>
          <w:u w:val="single"/>
        </w:rPr>
      </w:pPr>
      <w:r w:rsidRPr="009227E0">
        <w:rPr>
          <w:rFonts w:ascii="Times New Roman" w:hAnsi="Times New Roman" w:cs="Times New Roman"/>
          <w:sz w:val="24"/>
          <w:szCs w:val="24"/>
          <w:u w:val="single"/>
        </w:rPr>
        <w:t xml:space="preserve">Data </w:t>
      </w:r>
      <w:r w:rsidR="003C29D6" w:rsidRPr="009227E0">
        <w:rPr>
          <w:rFonts w:ascii="Times New Roman" w:hAnsi="Times New Roman" w:cs="Times New Roman"/>
          <w:sz w:val="24"/>
          <w:szCs w:val="24"/>
          <w:u w:val="single"/>
        </w:rPr>
        <w:t xml:space="preserve">Maintenance </w:t>
      </w:r>
    </w:p>
    <w:p w14:paraId="4EAB1100" w14:textId="30CCD6BD" w:rsidR="00284DD7" w:rsidRPr="009227E0" w:rsidRDefault="00284DD7" w:rsidP="00284DD7">
      <w:pPr>
        <w:rPr>
          <w:rFonts w:ascii="Times New Roman" w:hAnsi="Times New Roman" w:cs="Times New Roman"/>
          <w:sz w:val="24"/>
          <w:szCs w:val="24"/>
        </w:rPr>
      </w:pPr>
      <w:r w:rsidRPr="009227E0">
        <w:rPr>
          <w:rFonts w:ascii="Times New Roman" w:hAnsi="Times New Roman" w:cs="Times New Roman"/>
          <w:sz w:val="24"/>
          <w:szCs w:val="24"/>
        </w:rPr>
        <w:t xml:space="preserve">Who is responsible for data collection? </w:t>
      </w:r>
    </w:p>
    <w:p w14:paraId="399FB07D" w14:textId="77777777" w:rsidR="007911F5" w:rsidRPr="009227E0" w:rsidRDefault="007911F5" w:rsidP="007911F5">
      <w:pPr>
        <w:rPr>
          <w:rFonts w:ascii="Times New Roman" w:hAnsi="Times New Roman" w:cs="Times New Roman"/>
          <w:sz w:val="24"/>
          <w:szCs w:val="24"/>
        </w:rPr>
      </w:pPr>
    </w:p>
    <w:p w14:paraId="4991AC21" w14:textId="748551CA" w:rsidR="007911F5" w:rsidRPr="009227E0" w:rsidRDefault="007911F5" w:rsidP="007911F5">
      <w:pPr>
        <w:rPr>
          <w:rFonts w:ascii="Times New Roman" w:hAnsi="Times New Roman" w:cs="Times New Roman"/>
          <w:sz w:val="24"/>
          <w:szCs w:val="24"/>
        </w:rPr>
      </w:pPr>
      <w:r w:rsidRPr="009227E0">
        <w:rPr>
          <w:rFonts w:ascii="Times New Roman" w:hAnsi="Times New Roman" w:cs="Times New Roman"/>
          <w:sz w:val="24"/>
          <w:szCs w:val="24"/>
        </w:rPr>
        <w:t xml:space="preserve">How is the data maintained? </w:t>
      </w:r>
    </w:p>
    <w:p w14:paraId="3D56E4BB" w14:textId="77777777" w:rsidR="007911F5" w:rsidRPr="009227E0" w:rsidRDefault="007911F5" w:rsidP="00284DD7">
      <w:pPr>
        <w:rPr>
          <w:rFonts w:ascii="Times New Roman" w:hAnsi="Times New Roman" w:cs="Times New Roman"/>
          <w:sz w:val="24"/>
          <w:szCs w:val="24"/>
        </w:rPr>
      </w:pPr>
    </w:p>
    <w:p w14:paraId="0AEA91F7" w14:textId="15169023" w:rsidR="007911F5" w:rsidRPr="009227E0" w:rsidRDefault="007911F5" w:rsidP="00284DD7">
      <w:pPr>
        <w:rPr>
          <w:rFonts w:ascii="Times New Roman" w:hAnsi="Times New Roman" w:cs="Times New Roman"/>
          <w:sz w:val="24"/>
          <w:szCs w:val="24"/>
        </w:rPr>
      </w:pPr>
      <w:r w:rsidRPr="009227E0">
        <w:rPr>
          <w:rFonts w:ascii="Times New Roman" w:hAnsi="Times New Roman" w:cs="Times New Roman"/>
          <w:sz w:val="24"/>
          <w:szCs w:val="24"/>
        </w:rPr>
        <w:t>Who oversees</w:t>
      </w:r>
      <w:r w:rsidR="00D311A0" w:rsidRPr="009227E0">
        <w:rPr>
          <w:rFonts w:ascii="Times New Roman" w:hAnsi="Times New Roman" w:cs="Times New Roman"/>
          <w:sz w:val="24"/>
          <w:szCs w:val="24"/>
        </w:rPr>
        <w:t xml:space="preserve"> and participates in </w:t>
      </w:r>
      <w:r w:rsidRPr="009227E0">
        <w:rPr>
          <w:rFonts w:ascii="Times New Roman" w:hAnsi="Times New Roman" w:cs="Times New Roman"/>
          <w:sz w:val="24"/>
          <w:szCs w:val="24"/>
        </w:rPr>
        <w:t xml:space="preserve">your assessment process? What roles do they serve? </w:t>
      </w:r>
    </w:p>
    <w:p w14:paraId="43CC4DD1" w14:textId="47517118" w:rsidR="00D311A0" w:rsidRPr="009227E0" w:rsidRDefault="00D311A0" w:rsidP="00284DD7">
      <w:pPr>
        <w:rPr>
          <w:rFonts w:ascii="Times New Roman" w:hAnsi="Times New Roman" w:cs="Times New Roman"/>
          <w:sz w:val="24"/>
          <w:szCs w:val="24"/>
        </w:rPr>
      </w:pPr>
    </w:p>
    <w:p w14:paraId="583123EB" w14:textId="77777777" w:rsidR="003C29D6" w:rsidRPr="009227E0" w:rsidRDefault="003C29D6">
      <w:pPr>
        <w:rPr>
          <w:rFonts w:ascii="Times New Roman" w:hAnsi="Times New Roman" w:cs="Times New Roman"/>
          <w:sz w:val="24"/>
          <w:szCs w:val="24"/>
        </w:rPr>
      </w:pPr>
    </w:p>
    <w:p w14:paraId="0DA3717D" w14:textId="0977E8F8" w:rsidR="00284DD7" w:rsidRPr="009227E0" w:rsidRDefault="00284DD7">
      <w:pPr>
        <w:rPr>
          <w:rFonts w:ascii="Times New Roman" w:hAnsi="Times New Roman" w:cs="Times New Roman"/>
          <w:sz w:val="24"/>
          <w:szCs w:val="24"/>
          <w:u w:val="single"/>
        </w:rPr>
      </w:pPr>
      <w:r w:rsidRPr="009227E0">
        <w:rPr>
          <w:rFonts w:ascii="Times New Roman" w:hAnsi="Times New Roman" w:cs="Times New Roman"/>
          <w:sz w:val="24"/>
          <w:szCs w:val="24"/>
          <w:u w:val="single"/>
        </w:rPr>
        <w:t>Data Analysis</w:t>
      </w:r>
    </w:p>
    <w:p w14:paraId="0731E1CC" w14:textId="0182AFEB" w:rsidR="00514D9E" w:rsidRPr="009227E0" w:rsidRDefault="004872B4">
      <w:pPr>
        <w:rPr>
          <w:rFonts w:ascii="Times New Roman" w:hAnsi="Times New Roman" w:cs="Times New Roman"/>
          <w:sz w:val="24"/>
          <w:szCs w:val="24"/>
        </w:rPr>
      </w:pPr>
      <w:r w:rsidRPr="009227E0">
        <w:rPr>
          <w:rFonts w:ascii="Times New Roman" w:hAnsi="Times New Roman" w:cs="Times New Roman"/>
          <w:sz w:val="24"/>
          <w:szCs w:val="24"/>
        </w:rPr>
        <w:t xml:space="preserve">Please discuss the process for reviewing, aggregating and analyzing the assessment results. </w:t>
      </w:r>
    </w:p>
    <w:p w14:paraId="6E295940" w14:textId="77777777" w:rsidR="004872B4" w:rsidRPr="009227E0" w:rsidRDefault="004872B4">
      <w:pPr>
        <w:rPr>
          <w:rFonts w:ascii="Times New Roman" w:hAnsi="Times New Roman" w:cs="Times New Roman"/>
          <w:sz w:val="24"/>
          <w:szCs w:val="24"/>
        </w:rPr>
      </w:pPr>
    </w:p>
    <w:p w14:paraId="455F67AB" w14:textId="0899FDD2" w:rsidR="007911F5" w:rsidRPr="009227E0" w:rsidRDefault="007911F5">
      <w:pPr>
        <w:rPr>
          <w:rFonts w:ascii="Times New Roman" w:hAnsi="Times New Roman" w:cs="Times New Roman"/>
          <w:sz w:val="24"/>
          <w:szCs w:val="24"/>
        </w:rPr>
      </w:pPr>
      <w:r w:rsidRPr="009227E0">
        <w:rPr>
          <w:rFonts w:ascii="Times New Roman" w:hAnsi="Times New Roman" w:cs="Times New Roman"/>
          <w:sz w:val="24"/>
          <w:szCs w:val="24"/>
        </w:rPr>
        <w:t xml:space="preserve">How are the results aligned to targets/benchmarks and </w:t>
      </w:r>
      <w:r w:rsidR="005216AC" w:rsidRPr="009227E0">
        <w:rPr>
          <w:rFonts w:ascii="Times New Roman" w:hAnsi="Times New Roman" w:cs="Times New Roman"/>
          <w:sz w:val="24"/>
          <w:szCs w:val="24"/>
        </w:rPr>
        <w:t>goals</w:t>
      </w:r>
      <w:r w:rsidRPr="009227E0">
        <w:rPr>
          <w:rFonts w:ascii="Times New Roman" w:hAnsi="Times New Roman" w:cs="Times New Roman"/>
          <w:sz w:val="24"/>
          <w:szCs w:val="24"/>
        </w:rPr>
        <w:t>?</w:t>
      </w:r>
    </w:p>
    <w:p w14:paraId="6C9BF3FA" w14:textId="6E4BC20F" w:rsidR="007911F5" w:rsidRPr="009227E0" w:rsidRDefault="007911F5">
      <w:pPr>
        <w:rPr>
          <w:rFonts w:ascii="Times New Roman" w:hAnsi="Times New Roman" w:cs="Times New Roman"/>
          <w:sz w:val="24"/>
          <w:szCs w:val="24"/>
        </w:rPr>
      </w:pPr>
    </w:p>
    <w:p w14:paraId="7477DEC3" w14:textId="77777777" w:rsidR="007911F5" w:rsidRPr="009227E0" w:rsidRDefault="007911F5" w:rsidP="007911F5">
      <w:pPr>
        <w:rPr>
          <w:rFonts w:ascii="Times New Roman" w:hAnsi="Times New Roman" w:cs="Times New Roman"/>
          <w:sz w:val="24"/>
          <w:szCs w:val="24"/>
        </w:rPr>
      </w:pPr>
      <w:r w:rsidRPr="009227E0">
        <w:rPr>
          <w:rFonts w:ascii="Times New Roman" w:hAnsi="Times New Roman" w:cs="Times New Roman"/>
          <w:sz w:val="24"/>
          <w:szCs w:val="24"/>
        </w:rPr>
        <w:t>Please discuss how you disseminated the direct and indirect assessment results to your unit. Who is in charge of this process?</w:t>
      </w:r>
    </w:p>
    <w:p w14:paraId="23890FDC" w14:textId="77777777" w:rsidR="007911F5" w:rsidRPr="009227E0" w:rsidRDefault="007911F5" w:rsidP="007911F5">
      <w:pPr>
        <w:ind w:right="-90"/>
        <w:rPr>
          <w:rFonts w:ascii="Times New Roman" w:hAnsi="Times New Roman" w:cs="Times New Roman"/>
          <w:bCs/>
          <w:iCs/>
          <w:sz w:val="24"/>
          <w:szCs w:val="24"/>
        </w:rPr>
      </w:pPr>
    </w:p>
    <w:p w14:paraId="7CDF739D" w14:textId="33B78C2B" w:rsidR="007911F5" w:rsidRPr="009227E0" w:rsidRDefault="007911F5" w:rsidP="007911F5">
      <w:pPr>
        <w:ind w:right="-90"/>
        <w:rPr>
          <w:rFonts w:ascii="Times New Roman" w:hAnsi="Times New Roman" w:cs="Times New Roman"/>
          <w:bCs/>
          <w:iCs/>
          <w:sz w:val="24"/>
          <w:szCs w:val="24"/>
        </w:rPr>
      </w:pPr>
      <w:r w:rsidRPr="009227E0">
        <w:rPr>
          <w:rFonts w:ascii="Times New Roman" w:hAnsi="Times New Roman" w:cs="Times New Roman"/>
          <w:bCs/>
          <w:iCs/>
          <w:sz w:val="24"/>
          <w:szCs w:val="24"/>
        </w:rPr>
        <w:t xml:space="preserve">How is your assessment information made available to the public? </w:t>
      </w:r>
    </w:p>
    <w:p w14:paraId="23634E17" w14:textId="77777777" w:rsidR="007911F5" w:rsidRPr="009227E0" w:rsidRDefault="007911F5" w:rsidP="007911F5">
      <w:pPr>
        <w:rPr>
          <w:rFonts w:ascii="Cambria" w:hAnsi="Cambria"/>
          <w:b/>
          <w:sz w:val="24"/>
          <w:szCs w:val="24"/>
          <w:u w:val="single"/>
        </w:rPr>
      </w:pPr>
    </w:p>
    <w:p w14:paraId="245D814F" w14:textId="475FD060" w:rsidR="007911F5" w:rsidRPr="009227E0" w:rsidRDefault="007911F5">
      <w:pPr>
        <w:rPr>
          <w:rFonts w:ascii="Times New Roman" w:hAnsi="Times New Roman" w:cs="Times New Roman"/>
          <w:sz w:val="24"/>
          <w:szCs w:val="24"/>
          <w:u w:val="single"/>
        </w:rPr>
      </w:pPr>
      <w:r w:rsidRPr="009227E0">
        <w:rPr>
          <w:rFonts w:ascii="Times New Roman" w:hAnsi="Times New Roman" w:cs="Times New Roman"/>
          <w:sz w:val="24"/>
          <w:szCs w:val="24"/>
          <w:u w:val="single"/>
        </w:rPr>
        <w:t>Using Assessment Results for Continuous Improvement</w:t>
      </w:r>
    </w:p>
    <w:p w14:paraId="42F7B11C" w14:textId="77777777" w:rsidR="00D311A0" w:rsidRPr="009227E0" w:rsidRDefault="00D311A0" w:rsidP="00D311A0">
      <w:pPr>
        <w:rPr>
          <w:rFonts w:ascii="Times New Roman" w:hAnsi="Times New Roman" w:cs="Times New Roman"/>
          <w:sz w:val="24"/>
          <w:szCs w:val="24"/>
        </w:rPr>
      </w:pPr>
      <w:r w:rsidRPr="009227E0">
        <w:rPr>
          <w:rFonts w:ascii="Times New Roman" w:hAnsi="Times New Roman" w:cs="Times New Roman"/>
          <w:sz w:val="24"/>
          <w:szCs w:val="24"/>
        </w:rPr>
        <w:t xml:space="preserve">Please provide assessment </w:t>
      </w:r>
      <w:r w:rsidRPr="009227E0">
        <w:rPr>
          <w:rFonts w:ascii="Times New Roman" w:hAnsi="Times New Roman" w:cs="Times New Roman"/>
          <w:b/>
          <w:bCs/>
          <w:sz w:val="24"/>
          <w:szCs w:val="24"/>
        </w:rPr>
        <w:t>results</w:t>
      </w:r>
      <w:r w:rsidRPr="009227E0">
        <w:rPr>
          <w:rFonts w:ascii="Times New Roman" w:hAnsi="Times New Roman" w:cs="Times New Roman"/>
          <w:sz w:val="24"/>
          <w:szCs w:val="24"/>
        </w:rPr>
        <w:t xml:space="preserve"> (both direct and indirect, if possible) for all learning outcomes. What are your benchmarks/targets? Include trend data and identify specific artifacts for the outcomes assessed. </w:t>
      </w:r>
    </w:p>
    <w:p w14:paraId="24A607BB" w14:textId="10835532" w:rsidR="00514D9E" w:rsidRPr="009227E0" w:rsidRDefault="00514D9E">
      <w:pPr>
        <w:rPr>
          <w:rFonts w:ascii="Times New Roman" w:hAnsi="Times New Roman" w:cs="Times New Roman"/>
          <w:sz w:val="24"/>
          <w:szCs w:val="24"/>
        </w:rPr>
      </w:pPr>
    </w:p>
    <w:p w14:paraId="196824DA" w14:textId="6F1F886D" w:rsidR="00514D9E" w:rsidRPr="009227E0" w:rsidRDefault="00514D9E">
      <w:pPr>
        <w:rPr>
          <w:rFonts w:ascii="Times New Roman" w:hAnsi="Times New Roman" w:cs="Times New Roman"/>
          <w:sz w:val="24"/>
          <w:szCs w:val="24"/>
        </w:rPr>
      </w:pPr>
      <w:r w:rsidRPr="009227E0">
        <w:rPr>
          <w:rFonts w:ascii="Times New Roman" w:hAnsi="Times New Roman" w:cs="Times New Roman"/>
          <w:sz w:val="24"/>
          <w:szCs w:val="24"/>
        </w:rPr>
        <w:t xml:space="preserve">According to your assessment results, do you feel your program is meeting performance expectations? </w:t>
      </w:r>
    </w:p>
    <w:p w14:paraId="27C1AB25" w14:textId="4BCF737F" w:rsidR="00514D9E" w:rsidRPr="009227E0" w:rsidRDefault="00514D9E">
      <w:pPr>
        <w:rPr>
          <w:rFonts w:ascii="Times New Roman" w:hAnsi="Times New Roman" w:cs="Times New Roman"/>
          <w:sz w:val="24"/>
          <w:szCs w:val="24"/>
        </w:rPr>
      </w:pPr>
    </w:p>
    <w:p w14:paraId="708EACCB" w14:textId="4AEC3DDE" w:rsidR="00514D9E" w:rsidRPr="009227E0" w:rsidRDefault="003E3759">
      <w:pPr>
        <w:rPr>
          <w:rFonts w:ascii="Times New Roman" w:hAnsi="Times New Roman" w:cs="Times New Roman"/>
          <w:sz w:val="24"/>
          <w:szCs w:val="24"/>
        </w:rPr>
      </w:pPr>
      <w:r w:rsidRPr="009227E0">
        <w:rPr>
          <w:rFonts w:ascii="Times New Roman" w:hAnsi="Times New Roman" w:cs="Times New Roman"/>
          <w:sz w:val="24"/>
          <w:szCs w:val="24"/>
        </w:rPr>
        <w:t xml:space="preserve">What measures will your </w:t>
      </w:r>
      <w:r w:rsidR="003C29D6" w:rsidRPr="009227E0">
        <w:rPr>
          <w:rFonts w:ascii="Times New Roman" w:hAnsi="Times New Roman" w:cs="Times New Roman"/>
          <w:sz w:val="24"/>
          <w:szCs w:val="24"/>
        </w:rPr>
        <w:t>area</w:t>
      </w:r>
      <w:r w:rsidRPr="009227E0">
        <w:rPr>
          <w:rFonts w:ascii="Times New Roman" w:hAnsi="Times New Roman" w:cs="Times New Roman"/>
          <w:sz w:val="24"/>
          <w:szCs w:val="24"/>
        </w:rPr>
        <w:t xml:space="preserve"> take to</w:t>
      </w:r>
      <w:r w:rsidR="003C29D6" w:rsidRPr="009227E0">
        <w:rPr>
          <w:rFonts w:ascii="Times New Roman" w:hAnsi="Times New Roman" w:cs="Times New Roman"/>
          <w:sz w:val="24"/>
          <w:szCs w:val="24"/>
        </w:rPr>
        <w:t xml:space="preserve"> </w:t>
      </w:r>
      <w:r w:rsidR="003033C8" w:rsidRPr="009227E0">
        <w:rPr>
          <w:rFonts w:ascii="Times New Roman" w:hAnsi="Times New Roman" w:cs="Times New Roman"/>
          <w:sz w:val="24"/>
          <w:szCs w:val="24"/>
        </w:rPr>
        <w:t xml:space="preserve">maintain current performance and/or </w:t>
      </w:r>
      <w:r w:rsidR="003C29D6" w:rsidRPr="009227E0">
        <w:rPr>
          <w:rFonts w:ascii="Times New Roman" w:hAnsi="Times New Roman" w:cs="Times New Roman"/>
          <w:sz w:val="24"/>
          <w:szCs w:val="24"/>
        </w:rPr>
        <w:t>ensure continuous improvement</w:t>
      </w:r>
      <w:r w:rsidRPr="009227E0">
        <w:rPr>
          <w:rFonts w:ascii="Times New Roman" w:hAnsi="Times New Roman" w:cs="Times New Roman"/>
          <w:sz w:val="24"/>
          <w:szCs w:val="24"/>
        </w:rPr>
        <w:t xml:space="preserve">? Please explain your action plan for each outcome. </w:t>
      </w:r>
    </w:p>
    <w:p w14:paraId="06E4BD91" w14:textId="10490F5D" w:rsidR="003E3759" w:rsidRPr="009227E0" w:rsidRDefault="003E3759">
      <w:pPr>
        <w:rPr>
          <w:rFonts w:ascii="Times New Roman" w:hAnsi="Times New Roman" w:cs="Times New Roman"/>
          <w:sz w:val="24"/>
          <w:szCs w:val="24"/>
        </w:rPr>
      </w:pPr>
    </w:p>
    <w:p w14:paraId="50DE0216" w14:textId="331D8FCD" w:rsidR="003E3759" w:rsidRPr="009227E0" w:rsidRDefault="003E3759">
      <w:pPr>
        <w:rPr>
          <w:rFonts w:ascii="Times New Roman" w:hAnsi="Times New Roman" w:cs="Times New Roman"/>
          <w:sz w:val="24"/>
          <w:szCs w:val="24"/>
        </w:rPr>
      </w:pPr>
      <w:r w:rsidRPr="009227E0">
        <w:rPr>
          <w:rFonts w:ascii="Times New Roman" w:hAnsi="Times New Roman" w:cs="Times New Roman"/>
          <w:sz w:val="24"/>
          <w:szCs w:val="24"/>
        </w:rPr>
        <w:t xml:space="preserve">Please include a table with the following information: action steps to be taken, implementation, time frames, accountability assignments, and review schedules. </w:t>
      </w:r>
    </w:p>
    <w:p w14:paraId="223E7107" w14:textId="68F754E7" w:rsidR="009227E0" w:rsidRPr="00A93990" w:rsidRDefault="009227E0" w:rsidP="009227E0">
      <w:pPr>
        <w:rPr>
          <w:rFonts w:ascii="Times New Roman" w:hAnsi="Times New Roman" w:cs="Times New Roman"/>
          <w:sz w:val="24"/>
          <w:szCs w:val="24"/>
        </w:rPr>
      </w:pPr>
      <w:r w:rsidRPr="009227E0">
        <w:rPr>
          <w:rFonts w:ascii="Times New Roman" w:hAnsi="Times New Roman" w:cs="Times New Roman"/>
          <w:sz w:val="24"/>
          <w:szCs w:val="24"/>
        </w:rPr>
        <w:t xml:space="preserve">How can you get from 3s to 4s on your Culture of Evidence Rubric? </w:t>
      </w:r>
      <w:r w:rsidRPr="009227E0">
        <w:rPr>
          <w:sz w:val="24"/>
          <w:szCs w:val="24"/>
        </w:rPr>
        <w:t xml:space="preserve"> </w:t>
      </w:r>
    </w:p>
    <w:tbl>
      <w:tblPr>
        <w:tblStyle w:val="TableGrid"/>
        <w:tblW w:w="0" w:type="auto"/>
        <w:tblLook w:val="04A0" w:firstRow="1" w:lastRow="0" w:firstColumn="1" w:lastColumn="0" w:noHBand="0" w:noVBand="1"/>
      </w:tblPr>
      <w:tblGrid>
        <w:gridCol w:w="3205"/>
        <w:gridCol w:w="1650"/>
        <w:gridCol w:w="1012"/>
        <w:gridCol w:w="2045"/>
        <w:gridCol w:w="1438"/>
      </w:tblGrid>
      <w:tr w:rsidR="00FD2C8B" w14:paraId="175D83EA" w14:textId="77777777" w:rsidTr="00AB79A1">
        <w:tc>
          <w:tcPr>
            <w:tcW w:w="0" w:type="auto"/>
          </w:tcPr>
          <w:p w14:paraId="686D2755" w14:textId="77777777" w:rsidR="009227E0" w:rsidRDefault="009227E0" w:rsidP="00AB79A1">
            <w:r>
              <w:t>Action Steps to Be Taken</w:t>
            </w:r>
          </w:p>
        </w:tc>
        <w:tc>
          <w:tcPr>
            <w:tcW w:w="0" w:type="auto"/>
          </w:tcPr>
          <w:p w14:paraId="3E8ADF64" w14:textId="77777777" w:rsidR="009227E0" w:rsidRDefault="009227E0" w:rsidP="00AB79A1">
            <w:r>
              <w:t>Implementation</w:t>
            </w:r>
          </w:p>
        </w:tc>
        <w:tc>
          <w:tcPr>
            <w:tcW w:w="0" w:type="auto"/>
          </w:tcPr>
          <w:p w14:paraId="70A8CE4D" w14:textId="77777777" w:rsidR="009227E0" w:rsidRDefault="009227E0" w:rsidP="00AB79A1">
            <w:r>
              <w:t>Time Frame</w:t>
            </w:r>
          </w:p>
        </w:tc>
        <w:tc>
          <w:tcPr>
            <w:tcW w:w="0" w:type="auto"/>
          </w:tcPr>
          <w:p w14:paraId="16FF4B0C" w14:textId="77777777" w:rsidR="009227E0" w:rsidRDefault="009227E0" w:rsidP="00AB79A1">
            <w:r>
              <w:t>Accountability Assignments</w:t>
            </w:r>
          </w:p>
        </w:tc>
        <w:tc>
          <w:tcPr>
            <w:tcW w:w="0" w:type="auto"/>
          </w:tcPr>
          <w:p w14:paraId="5AEED490" w14:textId="77777777" w:rsidR="009227E0" w:rsidRDefault="009227E0" w:rsidP="00AB79A1">
            <w:r>
              <w:t>Review Schedules</w:t>
            </w:r>
          </w:p>
        </w:tc>
      </w:tr>
      <w:tr w:rsidR="00FD2C8B" w14:paraId="5C09CA0B" w14:textId="77777777" w:rsidTr="00AB79A1">
        <w:tc>
          <w:tcPr>
            <w:tcW w:w="0" w:type="auto"/>
          </w:tcPr>
          <w:p w14:paraId="799A5530" w14:textId="2D62ECA8" w:rsidR="009227E0" w:rsidRDefault="009227E0" w:rsidP="00AB79A1">
            <w:r>
              <w:t>2023</w:t>
            </w:r>
            <w:r w:rsidR="00FD2C8B">
              <w:t>-2024</w:t>
            </w:r>
          </w:p>
          <w:p w14:paraId="5AB0035B" w14:textId="77777777" w:rsidR="00A93990" w:rsidRPr="00A93990" w:rsidRDefault="00A93990" w:rsidP="00A93990">
            <w:pPr>
              <w:rPr>
                <w:rFonts w:ascii="Times New Roman" w:hAnsi="Times New Roman" w:cs="Times New Roman"/>
                <w:i/>
                <w:iCs/>
                <w:sz w:val="24"/>
                <w:szCs w:val="24"/>
              </w:rPr>
            </w:pPr>
            <w:r>
              <w:rPr>
                <w:rFonts w:ascii="Times New Roman" w:hAnsi="Times New Roman" w:cs="Times New Roman"/>
                <w:i/>
                <w:iCs/>
                <w:sz w:val="24"/>
                <w:szCs w:val="24"/>
              </w:rPr>
              <w:t>See separate Library Assessment Plan for 2023-2024</w:t>
            </w:r>
          </w:p>
          <w:p w14:paraId="471DBB87" w14:textId="77777777" w:rsidR="00A93990" w:rsidRDefault="00A93990" w:rsidP="00AB79A1"/>
          <w:p w14:paraId="30C30095" w14:textId="77777777" w:rsidR="009227E0" w:rsidRDefault="009227E0" w:rsidP="00AB79A1"/>
          <w:p w14:paraId="43FA2E91" w14:textId="6123ED9E" w:rsidR="009227E0" w:rsidRDefault="009227E0" w:rsidP="00AB79A1"/>
          <w:p w14:paraId="6FD953BA" w14:textId="77777777" w:rsidR="009227E0" w:rsidRDefault="009227E0" w:rsidP="00AB79A1"/>
          <w:p w14:paraId="7F6E0BB7" w14:textId="77777777" w:rsidR="009227E0" w:rsidRDefault="009227E0" w:rsidP="00AB79A1"/>
          <w:p w14:paraId="3BC46324" w14:textId="77777777" w:rsidR="009227E0" w:rsidRDefault="009227E0" w:rsidP="00AB79A1"/>
          <w:p w14:paraId="781C3910" w14:textId="457E84CC" w:rsidR="009227E0" w:rsidRDefault="009227E0" w:rsidP="00AB79A1"/>
          <w:p w14:paraId="6DC6049C" w14:textId="77777777" w:rsidR="009227E0" w:rsidRDefault="009227E0" w:rsidP="00AB79A1"/>
          <w:p w14:paraId="60ABC0CB" w14:textId="77777777" w:rsidR="009227E0" w:rsidRDefault="009227E0" w:rsidP="00AB79A1"/>
          <w:p w14:paraId="381009C8" w14:textId="77777777" w:rsidR="009227E0" w:rsidRDefault="009227E0" w:rsidP="00AB79A1"/>
          <w:p w14:paraId="5A5415EC" w14:textId="77777777" w:rsidR="009227E0" w:rsidRDefault="009227E0" w:rsidP="00AB79A1"/>
          <w:p w14:paraId="66D9D786" w14:textId="77777777" w:rsidR="009227E0" w:rsidRDefault="009227E0" w:rsidP="00AB79A1"/>
          <w:p w14:paraId="4E2E12E2" w14:textId="77777777" w:rsidR="009227E0" w:rsidRDefault="009227E0" w:rsidP="00AB79A1"/>
          <w:p w14:paraId="589754D2" w14:textId="77777777" w:rsidR="009227E0" w:rsidRDefault="009227E0" w:rsidP="00AB79A1"/>
          <w:p w14:paraId="409DEBA2" w14:textId="77777777" w:rsidR="009227E0" w:rsidRDefault="009227E0" w:rsidP="00AB79A1"/>
          <w:p w14:paraId="05657C8C" w14:textId="77777777" w:rsidR="009227E0" w:rsidRDefault="009227E0" w:rsidP="00AB79A1"/>
          <w:p w14:paraId="2167C068" w14:textId="77777777" w:rsidR="009227E0" w:rsidRDefault="009227E0" w:rsidP="00AB79A1"/>
        </w:tc>
        <w:tc>
          <w:tcPr>
            <w:tcW w:w="0" w:type="auto"/>
          </w:tcPr>
          <w:p w14:paraId="244D1C71" w14:textId="77777777" w:rsidR="009227E0" w:rsidRDefault="009227E0" w:rsidP="00AB79A1"/>
        </w:tc>
        <w:tc>
          <w:tcPr>
            <w:tcW w:w="0" w:type="auto"/>
          </w:tcPr>
          <w:p w14:paraId="3D48D98B" w14:textId="77777777" w:rsidR="009227E0" w:rsidRDefault="009227E0" w:rsidP="00AB79A1"/>
        </w:tc>
        <w:tc>
          <w:tcPr>
            <w:tcW w:w="0" w:type="auto"/>
          </w:tcPr>
          <w:p w14:paraId="2ECE6FB5" w14:textId="77777777" w:rsidR="009227E0" w:rsidRDefault="009227E0" w:rsidP="00AB79A1"/>
        </w:tc>
        <w:tc>
          <w:tcPr>
            <w:tcW w:w="0" w:type="auto"/>
          </w:tcPr>
          <w:p w14:paraId="40A02DCC" w14:textId="77777777" w:rsidR="009227E0" w:rsidRDefault="009227E0" w:rsidP="00AB79A1"/>
        </w:tc>
      </w:tr>
      <w:tr w:rsidR="00FD2C8B" w14:paraId="5DFBE4B6" w14:textId="77777777" w:rsidTr="00AB79A1">
        <w:tc>
          <w:tcPr>
            <w:tcW w:w="0" w:type="auto"/>
          </w:tcPr>
          <w:p w14:paraId="7E98E727" w14:textId="15191E6F" w:rsidR="009227E0" w:rsidRDefault="009227E0" w:rsidP="00AB79A1">
            <w:r>
              <w:t>2024</w:t>
            </w:r>
            <w:r w:rsidR="00FD2C8B">
              <w:t>-2025</w:t>
            </w:r>
          </w:p>
          <w:p w14:paraId="4AE8B73B" w14:textId="77777777" w:rsidR="009227E0" w:rsidRDefault="009227E0" w:rsidP="00AB79A1"/>
          <w:p w14:paraId="5CCA3A35" w14:textId="04FCEE85" w:rsidR="009227E0" w:rsidRDefault="009227E0" w:rsidP="00AB79A1"/>
          <w:p w14:paraId="5527F30C" w14:textId="77777777" w:rsidR="009227E0" w:rsidRDefault="009227E0" w:rsidP="00AB79A1"/>
          <w:p w14:paraId="78A3ED7F" w14:textId="77777777" w:rsidR="009227E0" w:rsidRDefault="009227E0" w:rsidP="00AB79A1"/>
          <w:p w14:paraId="43DB0EAF" w14:textId="77777777" w:rsidR="009227E0" w:rsidRDefault="009227E0" w:rsidP="00AB79A1"/>
          <w:p w14:paraId="45CF18A1" w14:textId="77777777" w:rsidR="009227E0" w:rsidRDefault="009227E0" w:rsidP="00AB79A1"/>
          <w:p w14:paraId="34F0B626" w14:textId="77777777" w:rsidR="009227E0" w:rsidRDefault="009227E0" w:rsidP="00AB79A1"/>
          <w:p w14:paraId="1188AB98" w14:textId="77777777" w:rsidR="009227E0" w:rsidRDefault="009227E0" w:rsidP="00AB79A1"/>
          <w:p w14:paraId="432BAD40" w14:textId="77777777" w:rsidR="009227E0" w:rsidRDefault="009227E0" w:rsidP="00AB79A1"/>
          <w:p w14:paraId="7DA25194" w14:textId="77777777" w:rsidR="009227E0" w:rsidRDefault="009227E0" w:rsidP="00AB79A1"/>
          <w:p w14:paraId="57209918" w14:textId="77777777" w:rsidR="009227E0" w:rsidRDefault="009227E0" w:rsidP="00AB79A1"/>
          <w:p w14:paraId="189E1127" w14:textId="77777777" w:rsidR="009227E0" w:rsidRDefault="009227E0" w:rsidP="00AB79A1"/>
        </w:tc>
        <w:tc>
          <w:tcPr>
            <w:tcW w:w="0" w:type="auto"/>
          </w:tcPr>
          <w:p w14:paraId="0304BA12" w14:textId="77777777" w:rsidR="009227E0" w:rsidRDefault="009227E0" w:rsidP="00AB79A1"/>
        </w:tc>
        <w:tc>
          <w:tcPr>
            <w:tcW w:w="0" w:type="auto"/>
          </w:tcPr>
          <w:p w14:paraId="67630127" w14:textId="77777777" w:rsidR="009227E0" w:rsidRDefault="009227E0" w:rsidP="00AB79A1"/>
        </w:tc>
        <w:tc>
          <w:tcPr>
            <w:tcW w:w="0" w:type="auto"/>
          </w:tcPr>
          <w:p w14:paraId="5C303359" w14:textId="77777777" w:rsidR="009227E0" w:rsidRDefault="009227E0" w:rsidP="00AB79A1"/>
        </w:tc>
        <w:tc>
          <w:tcPr>
            <w:tcW w:w="0" w:type="auto"/>
          </w:tcPr>
          <w:p w14:paraId="402EC9AE" w14:textId="77777777" w:rsidR="009227E0" w:rsidRDefault="009227E0" w:rsidP="00AB79A1"/>
        </w:tc>
      </w:tr>
      <w:tr w:rsidR="00FD2C8B" w14:paraId="043DA4F8" w14:textId="77777777" w:rsidTr="00AB79A1">
        <w:tc>
          <w:tcPr>
            <w:tcW w:w="0" w:type="auto"/>
          </w:tcPr>
          <w:p w14:paraId="2382056B" w14:textId="4B06A00C" w:rsidR="009227E0" w:rsidRDefault="00FD2C8B" w:rsidP="00AB79A1">
            <w:r>
              <w:t>2025-2026</w:t>
            </w:r>
          </w:p>
          <w:p w14:paraId="4E16918B" w14:textId="77777777" w:rsidR="009227E0" w:rsidRDefault="009227E0" w:rsidP="00AB79A1"/>
          <w:p w14:paraId="52DA59C3" w14:textId="77777777" w:rsidR="009227E0" w:rsidRDefault="009227E0" w:rsidP="00AB79A1"/>
          <w:p w14:paraId="1DB266A2" w14:textId="08214270" w:rsidR="009227E0" w:rsidRDefault="009227E0" w:rsidP="00AB79A1"/>
          <w:p w14:paraId="601811B1" w14:textId="77777777" w:rsidR="009227E0" w:rsidRDefault="009227E0" w:rsidP="00AB79A1"/>
          <w:p w14:paraId="166BA006" w14:textId="77777777" w:rsidR="009227E0" w:rsidRDefault="009227E0" w:rsidP="00AB79A1"/>
          <w:p w14:paraId="39E6CF29" w14:textId="77777777" w:rsidR="009227E0" w:rsidRDefault="009227E0" w:rsidP="00AB79A1"/>
          <w:p w14:paraId="66A62E96" w14:textId="77777777" w:rsidR="009227E0" w:rsidRDefault="009227E0" w:rsidP="00AB79A1"/>
          <w:p w14:paraId="10561067" w14:textId="77777777" w:rsidR="009227E0" w:rsidRDefault="009227E0" w:rsidP="00AB79A1"/>
          <w:p w14:paraId="50C00613" w14:textId="77777777" w:rsidR="009227E0" w:rsidRDefault="009227E0" w:rsidP="00AB79A1"/>
          <w:p w14:paraId="71B5EBC1" w14:textId="77777777" w:rsidR="009227E0" w:rsidRDefault="009227E0" w:rsidP="00AB79A1"/>
          <w:p w14:paraId="6B2237AF" w14:textId="77777777" w:rsidR="009227E0" w:rsidRDefault="009227E0" w:rsidP="00AB79A1"/>
          <w:p w14:paraId="1ABF160F" w14:textId="77777777" w:rsidR="009227E0" w:rsidRDefault="009227E0" w:rsidP="00AB79A1"/>
        </w:tc>
        <w:tc>
          <w:tcPr>
            <w:tcW w:w="0" w:type="auto"/>
          </w:tcPr>
          <w:p w14:paraId="2FBDFD11" w14:textId="77777777" w:rsidR="009227E0" w:rsidRDefault="009227E0" w:rsidP="00AB79A1"/>
        </w:tc>
        <w:tc>
          <w:tcPr>
            <w:tcW w:w="0" w:type="auto"/>
          </w:tcPr>
          <w:p w14:paraId="26A230D2" w14:textId="77777777" w:rsidR="009227E0" w:rsidRDefault="009227E0" w:rsidP="00AB79A1"/>
        </w:tc>
        <w:tc>
          <w:tcPr>
            <w:tcW w:w="0" w:type="auto"/>
          </w:tcPr>
          <w:p w14:paraId="3737B23F" w14:textId="77777777" w:rsidR="009227E0" w:rsidRDefault="009227E0" w:rsidP="00AB79A1"/>
        </w:tc>
        <w:tc>
          <w:tcPr>
            <w:tcW w:w="0" w:type="auto"/>
          </w:tcPr>
          <w:p w14:paraId="6EBDD913" w14:textId="77777777" w:rsidR="009227E0" w:rsidRDefault="009227E0" w:rsidP="00AB79A1"/>
        </w:tc>
      </w:tr>
    </w:tbl>
    <w:p w14:paraId="4BEE6355" w14:textId="77777777" w:rsidR="009227E0" w:rsidRDefault="009227E0" w:rsidP="009227E0"/>
    <w:p w14:paraId="2A87F05A" w14:textId="4A3B51EB" w:rsidR="00095950" w:rsidRDefault="00095950" w:rsidP="00095950">
      <w:pPr>
        <w:pStyle w:val="NormalWeb"/>
        <w:shd w:val="clear" w:color="auto" w:fill="FFFFFF"/>
        <w:spacing w:before="0" w:beforeAutospacing="0" w:after="0" w:afterAutospacing="0"/>
        <w:rPr>
          <w:rFonts w:ascii="Segoe UI" w:hAnsi="Segoe UI" w:cs="Segoe UI"/>
          <w:color w:val="000000"/>
          <w:sz w:val="18"/>
          <w:szCs w:val="18"/>
        </w:rPr>
      </w:pPr>
      <w:r>
        <w:rPr>
          <w:rFonts w:ascii="Calibri" w:hAnsi="Calibri" w:cs="Calibri"/>
          <w:color w:val="000000"/>
          <w:sz w:val="22"/>
          <w:szCs w:val="22"/>
          <w:bdr w:val="none" w:sz="0" w:space="0" w:color="auto" w:frame="1"/>
        </w:rPr>
        <w:t>In what ways does your area encourage students to achieve the Institutional Learning Outcomes?  If a skill does not apply, please put N/A next to it. </w:t>
      </w:r>
      <w:r>
        <w:rPr>
          <w:rFonts w:ascii="Segoe UI" w:hAnsi="Segoe UI" w:cs="Segoe UI"/>
          <w:color w:val="000000"/>
          <w:sz w:val="18"/>
          <w:szCs w:val="18"/>
        </w:rPr>
        <w:t xml:space="preserve"> </w:t>
      </w:r>
    </w:p>
    <w:p w14:paraId="3C1C64AB" w14:textId="77777777" w:rsidR="00095950" w:rsidRDefault="00095950" w:rsidP="00095950">
      <w:pPr>
        <w:pStyle w:val="NormalWeb"/>
        <w:shd w:val="clear" w:color="auto" w:fill="FFFFFF"/>
        <w:spacing w:before="0" w:beforeAutospacing="0" w:after="0" w:afterAutospacing="0"/>
        <w:rPr>
          <w:rFonts w:ascii="Segoe UI" w:hAnsi="Segoe UI" w:cs="Segoe UI"/>
          <w:color w:val="000000"/>
          <w:sz w:val="18"/>
          <w:szCs w:val="18"/>
        </w:rPr>
      </w:pPr>
    </w:p>
    <w:p w14:paraId="284EC1E6" w14:textId="77777777" w:rsidR="00095950" w:rsidRDefault="00095950" w:rsidP="00095950">
      <w:pPr>
        <w:pStyle w:val="NormalWeb"/>
        <w:shd w:val="clear" w:color="auto" w:fill="FFFFFF"/>
        <w:spacing w:before="0" w:beforeAutospacing="0" w:after="360" w:afterAutospacing="0"/>
        <w:textAlignment w:val="baseline"/>
        <w:rPr>
          <w:rFonts w:ascii="inherit" w:hAnsi="inherit" w:cs="Segoe UI"/>
          <w:color w:val="4A5568"/>
        </w:rPr>
      </w:pPr>
      <w:r>
        <w:rPr>
          <w:rFonts w:ascii="inherit" w:hAnsi="inherit" w:cs="Segoe UI"/>
          <w:color w:val="4A5568"/>
        </w:rPr>
        <w:t>In the course of their education at the University of Wisconsin-Green Bay, students will:</w:t>
      </w:r>
    </w:p>
    <w:p w14:paraId="70715CDC" w14:textId="77777777" w:rsidR="00095950" w:rsidRDefault="00095950" w:rsidP="00095950">
      <w:pPr>
        <w:numPr>
          <w:ilvl w:val="0"/>
          <w:numId w:val="9"/>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Demonstrate the</w:t>
      </w:r>
      <w:r>
        <w:rPr>
          <w:rFonts w:ascii="inherit" w:hAnsi="inherit" w:cs="Segoe UI"/>
          <w:color w:val="000000"/>
          <w:bdr w:val="none" w:sz="0" w:space="0" w:color="auto" w:frame="1"/>
        </w:rPr>
        <w:t> </w:t>
      </w:r>
      <w:r>
        <w:rPr>
          <w:rFonts w:ascii="inherit" w:hAnsi="inherit" w:cs="Segoe UI"/>
          <w:b/>
          <w:bCs/>
          <w:color w:val="000000"/>
        </w:rPr>
        <w:t>specialized knowledge, skills and perspectives</w:t>
      </w:r>
      <w:r>
        <w:rPr>
          <w:rFonts w:ascii="inherit" w:hAnsi="inherit" w:cs="Segoe UI"/>
          <w:color w:val="000000"/>
          <w:bdr w:val="none" w:sz="0" w:space="0" w:color="auto" w:frame="1"/>
        </w:rPr>
        <w:t> </w:t>
      </w:r>
      <w:r>
        <w:rPr>
          <w:rFonts w:ascii="inherit" w:hAnsi="inherit" w:cs="Segoe UI"/>
          <w:color w:val="000000"/>
        </w:rPr>
        <w:t>in their chosen field or fields of study.</w:t>
      </w:r>
    </w:p>
    <w:p w14:paraId="480448A0" w14:textId="77777777" w:rsidR="00095950" w:rsidRDefault="00095950" w:rsidP="00095950">
      <w:pPr>
        <w:numPr>
          <w:ilvl w:val="0"/>
          <w:numId w:val="9"/>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Demonstrate</w:t>
      </w:r>
      <w:r>
        <w:rPr>
          <w:rFonts w:ascii="inherit" w:hAnsi="inherit" w:cs="Segoe UI"/>
          <w:color w:val="000000"/>
          <w:bdr w:val="none" w:sz="0" w:space="0" w:color="auto" w:frame="1"/>
        </w:rPr>
        <w:t> </w:t>
      </w:r>
      <w:r>
        <w:rPr>
          <w:rFonts w:ascii="inherit" w:hAnsi="inherit" w:cs="Segoe UI"/>
          <w:b/>
          <w:bCs/>
          <w:color w:val="000000"/>
        </w:rPr>
        <w:t>broad and integrative knowledge</w:t>
      </w:r>
      <w:r>
        <w:rPr>
          <w:rFonts w:ascii="inherit" w:hAnsi="inherit" w:cs="Segoe UI"/>
          <w:color w:val="000000"/>
          <w:bdr w:val="none" w:sz="0" w:space="0" w:color="auto" w:frame="1"/>
        </w:rPr>
        <w:t> </w:t>
      </w:r>
      <w:r>
        <w:rPr>
          <w:rFonts w:ascii="inherit" w:hAnsi="inherit" w:cs="Segoe UI"/>
          <w:color w:val="000000"/>
        </w:rPr>
        <w:t>across a variety of fields of study.</w:t>
      </w:r>
    </w:p>
    <w:p w14:paraId="676300C2" w14:textId="6161ECB1" w:rsidR="00095950" w:rsidRDefault="00095950" w:rsidP="00095950">
      <w:pPr>
        <w:numPr>
          <w:ilvl w:val="0"/>
          <w:numId w:val="9"/>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Develop a variety of practical and</w:t>
      </w:r>
      <w:r>
        <w:rPr>
          <w:rFonts w:ascii="inherit" w:hAnsi="inherit" w:cs="Segoe UI"/>
          <w:color w:val="000000"/>
          <w:bdr w:val="none" w:sz="0" w:space="0" w:color="auto" w:frame="1"/>
        </w:rPr>
        <w:t> </w:t>
      </w:r>
      <w:r>
        <w:rPr>
          <w:rFonts w:ascii="inherit" w:hAnsi="inherit" w:cs="Segoe UI"/>
          <w:b/>
          <w:bCs/>
          <w:color w:val="000000"/>
        </w:rPr>
        <w:t>intellectual skills</w:t>
      </w:r>
      <w:r>
        <w:rPr>
          <w:rFonts w:ascii="inherit" w:hAnsi="inherit" w:cs="Segoe UI"/>
          <w:color w:val="000000"/>
        </w:rPr>
        <w:t>, including inquiry and analysis, critical and creative thinking, oral and written communication, quantitative literacy, information literacy, and teamwork and problem-solving.</w:t>
      </w:r>
    </w:p>
    <w:p w14:paraId="5C20FC20" w14:textId="77777777" w:rsidR="00095950" w:rsidRDefault="00095950" w:rsidP="00095950">
      <w:pPr>
        <w:numPr>
          <w:ilvl w:val="0"/>
          <w:numId w:val="9"/>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Be anchored in</w:t>
      </w:r>
      <w:r>
        <w:rPr>
          <w:rFonts w:ascii="inherit" w:hAnsi="inherit" w:cs="Segoe UI"/>
          <w:color w:val="000000"/>
          <w:bdr w:val="none" w:sz="0" w:space="0" w:color="auto" w:frame="1"/>
        </w:rPr>
        <w:t> </w:t>
      </w:r>
      <w:r>
        <w:rPr>
          <w:rFonts w:ascii="inherit" w:hAnsi="inherit" w:cs="Segoe UI"/>
          <w:b/>
          <w:bCs/>
          <w:color w:val="000000"/>
        </w:rPr>
        <w:t>personal and social responsibility skills</w:t>
      </w:r>
      <w:r>
        <w:rPr>
          <w:rFonts w:ascii="inherit" w:hAnsi="inherit" w:cs="Segoe UI"/>
          <w:color w:val="000000"/>
        </w:rPr>
        <w:t>, as demonstrated by engaged citizenship with a commitment to equity and inclusion, knowledge of environmental and cultural sustainability, intercultural knowledge, global learning, ethical reasoning, interdisciplinary learning, and preparing foundations for lifelong learning.</w:t>
      </w:r>
    </w:p>
    <w:p w14:paraId="787535CF" w14:textId="77777777" w:rsidR="00095950" w:rsidRDefault="00095950" w:rsidP="00095950">
      <w:pPr>
        <w:numPr>
          <w:ilvl w:val="0"/>
          <w:numId w:val="9"/>
        </w:numPr>
        <w:shd w:val="clear" w:color="auto" w:fill="FFFFFF"/>
        <w:spacing w:beforeAutospacing="1" w:after="0" w:afterAutospacing="1" w:line="240" w:lineRule="auto"/>
        <w:textAlignment w:val="baseline"/>
        <w:rPr>
          <w:rFonts w:ascii="inherit" w:hAnsi="inherit" w:cs="Segoe UI"/>
          <w:color w:val="000000"/>
        </w:rPr>
      </w:pPr>
      <w:r>
        <w:rPr>
          <w:rFonts w:ascii="inherit" w:hAnsi="inherit" w:cs="Segoe UI"/>
          <w:color w:val="000000"/>
        </w:rPr>
        <w:t>Engage in</w:t>
      </w:r>
      <w:r>
        <w:rPr>
          <w:rFonts w:ascii="inherit" w:hAnsi="inherit" w:cs="Segoe UI"/>
          <w:color w:val="000000"/>
          <w:bdr w:val="none" w:sz="0" w:space="0" w:color="auto" w:frame="1"/>
        </w:rPr>
        <w:t> </w:t>
      </w:r>
      <w:r>
        <w:rPr>
          <w:rFonts w:ascii="inherit" w:hAnsi="inherit" w:cs="Segoe UI"/>
          <w:b/>
          <w:bCs/>
          <w:color w:val="000000"/>
        </w:rPr>
        <w:t>applied, collaborative and integrated learning</w:t>
      </w:r>
      <w:r>
        <w:rPr>
          <w:rFonts w:ascii="inherit" w:hAnsi="inherit" w:cs="Segoe UI"/>
          <w:color w:val="000000"/>
          <w:bdr w:val="none" w:sz="0" w:space="0" w:color="auto" w:frame="1"/>
        </w:rPr>
        <w:t> </w:t>
      </w:r>
      <w:r>
        <w:rPr>
          <w:rFonts w:ascii="inherit" w:hAnsi="inherit" w:cs="Segoe UI"/>
          <w:color w:val="000000"/>
        </w:rPr>
        <w:t>in both academic and non-academic settings.</w:t>
      </w:r>
    </w:p>
    <w:p w14:paraId="60C2778A" w14:textId="095996CF" w:rsidR="00095950" w:rsidRDefault="00A93990" w:rsidP="00095950">
      <w:pPr>
        <w:pStyle w:val="NormalWeb"/>
        <w:shd w:val="clear" w:color="auto" w:fill="FFFFFF"/>
        <w:spacing w:before="0" w:beforeAutospacing="0" w:after="0" w:afterAutospacing="0"/>
        <w:ind w:left="720"/>
        <w:rPr>
          <w:rFonts w:ascii="Segoe UI" w:hAnsi="Segoe UI" w:cs="Segoe UI"/>
          <w:color w:val="000000"/>
          <w:sz w:val="18"/>
          <w:szCs w:val="18"/>
        </w:rPr>
      </w:pPr>
      <w:hyperlink r:id="rId6" w:history="1">
        <w:r w:rsidR="00095950" w:rsidRPr="008354A6">
          <w:rPr>
            <w:rStyle w:val="Hyperlink"/>
            <w:rFonts w:ascii="Calibri" w:hAnsi="Calibri" w:cs="Calibri"/>
            <w:sz w:val="22"/>
            <w:szCs w:val="22"/>
            <w:bdr w:val="none" w:sz="0" w:space="0" w:color="auto" w:frame="1"/>
          </w:rPr>
          <w:t>https://www.uwgb.edu/provost/mission-strategic-planning/institutional-learning-outcomes/</w:t>
        </w:r>
      </w:hyperlink>
    </w:p>
    <w:p w14:paraId="770C3FB9" w14:textId="77777777" w:rsidR="00095950" w:rsidRDefault="00095950" w:rsidP="008466B4">
      <w:pPr>
        <w:spacing w:after="0" w:line="240" w:lineRule="auto"/>
        <w:ind w:left="612"/>
        <w:rPr>
          <w:rFonts w:ascii="Cambria" w:hAnsi="Cambria"/>
        </w:rPr>
      </w:pPr>
    </w:p>
    <w:p w14:paraId="51C58A3E" w14:textId="7A55E5C0" w:rsidR="00CA666B" w:rsidRDefault="00CA666B" w:rsidP="008466B4">
      <w:pPr>
        <w:spacing w:after="0" w:line="240" w:lineRule="auto"/>
        <w:ind w:left="612"/>
        <w:rPr>
          <w:rFonts w:ascii="Cambria" w:hAnsi="Cambria"/>
        </w:rPr>
      </w:pPr>
    </w:p>
    <w:p w14:paraId="35E053E0" w14:textId="77777777" w:rsidR="005C0E9A" w:rsidRDefault="003033C8" w:rsidP="00CA666B">
      <w:pPr>
        <w:spacing w:line="256" w:lineRule="auto"/>
        <w:rPr>
          <w:rFonts w:ascii="Cambria" w:hAnsi="Cambria"/>
          <w:b/>
        </w:rPr>
      </w:pPr>
      <w:r>
        <w:rPr>
          <w:rFonts w:ascii="Cambria" w:hAnsi="Cambria"/>
          <w:b/>
        </w:rPr>
        <w:t>Please include any materials that may be pertinent to your plan as Appendices.</w:t>
      </w:r>
    </w:p>
    <w:p w14:paraId="79FE7F7B" w14:textId="77777777" w:rsidR="005C0E9A" w:rsidRPr="005C0E9A" w:rsidRDefault="005C0E9A" w:rsidP="005C0E9A">
      <w:pPr>
        <w:spacing w:after="0" w:line="240" w:lineRule="auto"/>
        <w:ind w:right="-90"/>
        <w:jc w:val="center"/>
        <w:rPr>
          <w:rFonts w:ascii="Cambria" w:hAnsi="Cambria"/>
          <w:iCs/>
        </w:rPr>
      </w:pPr>
      <w:r w:rsidRPr="005C0E9A">
        <w:rPr>
          <w:rFonts w:ascii="Cambria" w:hAnsi="Cambria"/>
          <w:iCs/>
        </w:rPr>
        <w:t>Programs are encouraged to consult with the University Assessment Program.</w:t>
      </w:r>
    </w:p>
    <w:p w14:paraId="336D79FC" w14:textId="77777777" w:rsidR="005C0E9A" w:rsidRPr="005C0E9A" w:rsidRDefault="005C0E9A" w:rsidP="005C0E9A">
      <w:pPr>
        <w:spacing w:after="0" w:line="240" w:lineRule="auto"/>
        <w:ind w:right="-90"/>
        <w:jc w:val="center"/>
        <w:rPr>
          <w:rFonts w:ascii="Cambria" w:hAnsi="Cambria"/>
          <w:iCs/>
        </w:rPr>
      </w:pPr>
      <w:r w:rsidRPr="005C0E9A">
        <w:rPr>
          <w:rFonts w:ascii="Cambria" w:hAnsi="Cambria"/>
          <w:iCs/>
        </w:rPr>
        <w:t>Contact information: uac@uwgb.edu</w:t>
      </w:r>
    </w:p>
    <w:p w14:paraId="09ED8C65" w14:textId="36F96BC8" w:rsidR="005C0E9A" w:rsidRPr="005C0E9A" w:rsidRDefault="005C0E9A" w:rsidP="005C0E9A">
      <w:pPr>
        <w:spacing w:after="0" w:line="240" w:lineRule="auto"/>
        <w:ind w:right="-90"/>
        <w:jc w:val="center"/>
        <w:rPr>
          <w:rFonts w:ascii="Cambria" w:hAnsi="Cambria"/>
          <w:iCs/>
        </w:rPr>
      </w:pPr>
      <w:r w:rsidRPr="005C0E9A">
        <w:rPr>
          <w:rFonts w:ascii="Cambria" w:hAnsi="Cambria"/>
          <w:iCs/>
        </w:rPr>
        <w:t xml:space="preserve">Send copy of Assessment Plan to </w:t>
      </w:r>
      <w:hyperlink r:id="rId7" w:history="1">
        <w:r w:rsidR="00095950" w:rsidRPr="008354A6">
          <w:rPr>
            <w:rStyle w:val="Hyperlink"/>
            <w:rFonts w:ascii="Cambria" w:hAnsi="Cambria"/>
            <w:iCs/>
          </w:rPr>
          <w:t>uac@uwgb.edu</w:t>
        </w:r>
      </w:hyperlink>
      <w:r w:rsidR="00095950">
        <w:rPr>
          <w:rFonts w:ascii="Cambria" w:hAnsi="Cambria"/>
          <w:iCs/>
        </w:rPr>
        <w:t xml:space="preserve"> and post to the TEAMS folder labeled Co-Curricular/Curricular Support Assessment</w:t>
      </w:r>
    </w:p>
    <w:p w14:paraId="3DC064BC" w14:textId="5836B962" w:rsidR="00CA666B" w:rsidRDefault="005C0E9A" w:rsidP="00D311A0">
      <w:pPr>
        <w:spacing w:after="0" w:line="240" w:lineRule="auto"/>
        <w:ind w:right="-90"/>
        <w:jc w:val="center"/>
      </w:pPr>
      <w:r w:rsidRPr="005C0E9A">
        <w:rPr>
          <w:rFonts w:ascii="Cambria" w:hAnsi="Cambria"/>
          <w:iCs/>
        </w:rPr>
        <w:t>Update the Program Assessment Plan every 3 years</w:t>
      </w:r>
      <w:bookmarkEnd w:id="0"/>
      <w:r w:rsidR="009227E0">
        <w:rPr>
          <w:rFonts w:ascii="Cambria" w:hAnsi="Cambria"/>
          <w:iCs/>
        </w:rPr>
        <w:t>; Year Two will be a Status Update</w:t>
      </w:r>
      <w:r w:rsidR="00FD2C8B">
        <w:rPr>
          <w:rFonts w:ascii="Cambria" w:hAnsi="Cambria"/>
          <w:iCs/>
        </w:rPr>
        <w:t>.</w:t>
      </w:r>
    </w:p>
    <w:sectPr w:rsidR="00CA6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A5A"/>
    <w:multiLevelType w:val="hybridMultilevel"/>
    <w:tmpl w:val="DD664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749A7"/>
    <w:multiLevelType w:val="multilevel"/>
    <w:tmpl w:val="E14A92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eastAsiaTheme="minorHAnsi" w:hAnsi="Calibri" w:cs="Calibri" w:hint="default"/>
        <w:b/>
        <w:color w:val="191919"/>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E06E7"/>
    <w:multiLevelType w:val="hybridMultilevel"/>
    <w:tmpl w:val="95B82516"/>
    <w:lvl w:ilvl="0" w:tplc="96280FFC">
      <w:start w:val="1"/>
      <w:numFmt w:val="lowerLetter"/>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DDB"/>
    <w:multiLevelType w:val="multilevel"/>
    <w:tmpl w:val="3F2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3B0FD3"/>
    <w:multiLevelType w:val="multilevel"/>
    <w:tmpl w:val="3F2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BF7871"/>
    <w:multiLevelType w:val="multilevel"/>
    <w:tmpl w:val="B0DA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D6E4B"/>
    <w:multiLevelType w:val="hybridMultilevel"/>
    <w:tmpl w:val="0FFC7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5817C0"/>
    <w:multiLevelType w:val="hybridMultilevel"/>
    <w:tmpl w:val="13CAA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084462"/>
    <w:multiLevelType w:val="hybridMultilevel"/>
    <w:tmpl w:val="4456F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A545EF"/>
    <w:multiLevelType w:val="hybridMultilevel"/>
    <w:tmpl w:val="5FA46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4866B3"/>
    <w:multiLevelType w:val="multilevel"/>
    <w:tmpl w:val="E14A92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Calibri" w:eastAsiaTheme="minorHAnsi" w:hAnsi="Calibri" w:cs="Calibri" w:hint="default"/>
        <w:b/>
        <w:color w:val="191919"/>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452F8"/>
    <w:multiLevelType w:val="hybridMultilevel"/>
    <w:tmpl w:val="9A4CF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3A0A6B"/>
    <w:multiLevelType w:val="hybridMultilevel"/>
    <w:tmpl w:val="95926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07138"/>
    <w:multiLevelType w:val="hybridMultilevel"/>
    <w:tmpl w:val="86CA7520"/>
    <w:lvl w:ilvl="0" w:tplc="047094C4">
      <w:start w:val="1"/>
      <w:numFmt w:val="lowerLetter"/>
      <w:lvlText w:val="%1."/>
      <w:lvlJc w:val="left"/>
      <w:pPr>
        <w:ind w:left="1080" w:hanging="360"/>
      </w:pPr>
      <w:rPr>
        <w:rFonts w:ascii="Calibri" w:eastAsiaTheme="minorHAnsi" w:hAnsi="Calibri" w:cs="Calibri" w:hint="default"/>
        <w:b/>
        <w:color w:val="191919"/>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4B4859"/>
    <w:multiLevelType w:val="multilevel"/>
    <w:tmpl w:val="66E019CE"/>
    <w:lvl w:ilvl="0">
      <w:start w:val="1"/>
      <w:numFmt w:val="decimal"/>
      <w:lvlText w:val="%1."/>
      <w:lvlJc w:val="left"/>
      <w:pPr>
        <w:tabs>
          <w:tab w:val="num" w:pos="360"/>
        </w:tabs>
        <w:ind w:left="360" w:hanging="360"/>
      </w:pPr>
      <w:rPr>
        <w:b/>
        <w:sz w:val="24"/>
        <w:szCs w:val="24"/>
      </w:rPr>
    </w:lvl>
    <w:lvl w:ilvl="1">
      <w:start w:val="1"/>
      <w:numFmt w:val="bullet"/>
      <w:lvlText w:val=""/>
      <w:lvlJc w:val="left"/>
      <w:pPr>
        <w:tabs>
          <w:tab w:val="num" w:pos="612"/>
        </w:tabs>
        <w:ind w:left="612" w:hanging="432"/>
      </w:pPr>
      <w:rPr>
        <w:rFonts w:ascii="Symbol" w:hAnsi="Symbol" w:hint="default"/>
        <w:b w:val="0"/>
      </w:rPr>
    </w:lvl>
    <w:lvl w:ilvl="2">
      <w:start w:val="1"/>
      <w:numFmt w:val="decimal"/>
      <w:lvlText w:val="%1.%2.%3."/>
      <w:lvlJc w:val="left"/>
      <w:pPr>
        <w:tabs>
          <w:tab w:val="num" w:pos="1260"/>
        </w:tabs>
        <w:ind w:left="1044" w:hanging="504"/>
      </w:pPr>
      <w:rPr>
        <w:b w:val="0"/>
      </w:rPr>
    </w:lvl>
    <w:lvl w:ilvl="3">
      <w:start w:val="1"/>
      <w:numFmt w:val="decimal"/>
      <w:lvlText w:val="%1.%2.%3.%4."/>
      <w:lvlJc w:val="left"/>
      <w:pPr>
        <w:tabs>
          <w:tab w:val="num" w:pos="1620"/>
        </w:tabs>
        <w:ind w:left="1548" w:hanging="648"/>
      </w:pPr>
    </w:lvl>
    <w:lvl w:ilvl="4">
      <w:start w:val="1"/>
      <w:numFmt w:val="decimal"/>
      <w:lvlText w:val="%1.%2.%3.%4.%5."/>
      <w:lvlJc w:val="left"/>
      <w:pPr>
        <w:tabs>
          <w:tab w:val="num" w:pos="2340"/>
        </w:tabs>
        <w:ind w:left="2052" w:hanging="792"/>
      </w:pPr>
    </w:lvl>
    <w:lvl w:ilvl="5">
      <w:start w:val="1"/>
      <w:numFmt w:val="decimal"/>
      <w:lvlText w:val="%1.%2.%3.%4.%5.%6."/>
      <w:lvlJc w:val="left"/>
      <w:pPr>
        <w:tabs>
          <w:tab w:val="num" w:pos="2700"/>
        </w:tabs>
        <w:ind w:left="2556" w:hanging="936"/>
      </w:pPr>
    </w:lvl>
    <w:lvl w:ilvl="6">
      <w:start w:val="1"/>
      <w:numFmt w:val="decimal"/>
      <w:lvlText w:val="%1.%2.%3.%4.%5.%6.%7."/>
      <w:lvlJc w:val="left"/>
      <w:pPr>
        <w:tabs>
          <w:tab w:val="num" w:pos="3420"/>
        </w:tabs>
        <w:ind w:left="3060" w:hanging="1080"/>
      </w:pPr>
    </w:lvl>
    <w:lvl w:ilvl="7">
      <w:start w:val="1"/>
      <w:numFmt w:val="decimal"/>
      <w:lvlText w:val="%1.%2.%3.%4.%5.%6.%7.%8."/>
      <w:lvlJc w:val="left"/>
      <w:pPr>
        <w:tabs>
          <w:tab w:val="num" w:pos="3780"/>
        </w:tabs>
        <w:ind w:left="3564" w:hanging="1224"/>
      </w:pPr>
    </w:lvl>
    <w:lvl w:ilvl="8">
      <w:start w:val="1"/>
      <w:numFmt w:val="decimal"/>
      <w:lvlText w:val="%1.%2.%3.%4.%5.%6.%7.%8.%9."/>
      <w:lvlJc w:val="left"/>
      <w:pPr>
        <w:tabs>
          <w:tab w:val="num" w:pos="4500"/>
        </w:tabs>
        <w:ind w:left="4140" w:hanging="1440"/>
      </w:pPr>
    </w:lvl>
  </w:abstractNum>
  <w:abstractNum w:abstractNumId="15" w15:restartNumberingAfterBreak="0">
    <w:nsid w:val="79505641"/>
    <w:multiLevelType w:val="multilevel"/>
    <w:tmpl w:val="6B5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B40BD9"/>
    <w:multiLevelType w:val="hybridMultilevel"/>
    <w:tmpl w:val="36468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816CA2"/>
    <w:multiLevelType w:val="hybridMultilevel"/>
    <w:tmpl w:val="95CE80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6"/>
  </w:num>
  <w:num w:numId="6">
    <w:abstractNumId w:val="8"/>
  </w:num>
  <w:num w:numId="7">
    <w:abstractNumId w:val="5"/>
  </w:num>
  <w:num w:numId="8">
    <w:abstractNumId w:val="3"/>
  </w:num>
  <w:num w:numId="9">
    <w:abstractNumId w:val="4"/>
  </w:num>
  <w:num w:numId="10">
    <w:abstractNumId w:val="10"/>
  </w:num>
  <w:num w:numId="11">
    <w:abstractNumId w:val="15"/>
  </w:num>
  <w:num w:numId="12">
    <w:abstractNumId w:val="2"/>
  </w:num>
  <w:num w:numId="13">
    <w:abstractNumId w:val="1"/>
  </w:num>
  <w:num w:numId="14">
    <w:abstractNumId w:val="13"/>
  </w:num>
  <w:num w:numId="15">
    <w:abstractNumId w:val="9"/>
  </w:num>
  <w:num w:numId="16">
    <w:abstractNumId w:val="12"/>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6B"/>
    <w:rsid w:val="00095950"/>
    <w:rsid w:val="0014796B"/>
    <w:rsid w:val="001B2280"/>
    <w:rsid w:val="00234882"/>
    <w:rsid w:val="00256939"/>
    <w:rsid w:val="00284DD7"/>
    <w:rsid w:val="003033C8"/>
    <w:rsid w:val="003A6070"/>
    <w:rsid w:val="003C29D6"/>
    <w:rsid w:val="003E3759"/>
    <w:rsid w:val="004872B4"/>
    <w:rsid w:val="004B234A"/>
    <w:rsid w:val="00514D9E"/>
    <w:rsid w:val="005216AC"/>
    <w:rsid w:val="00545F2D"/>
    <w:rsid w:val="005C0E9A"/>
    <w:rsid w:val="00635C24"/>
    <w:rsid w:val="007911F5"/>
    <w:rsid w:val="007E6789"/>
    <w:rsid w:val="008466B4"/>
    <w:rsid w:val="009227E0"/>
    <w:rsid w:val="00A93990"/>
    <w:rsid w:val="00AD76F8"/>
    <w:rsid w:val="00BA27BD"/>
    <w:rsid w:val="00BB5503"/>
    <w:rsid w:val="00C632D8"/>
    <w:rsid w:val="00CA666B"/>
    <w:rsid w:val="00D26B15"/>
    <w:rsid w:val="00D311A0"/>
    <w:rsid w:val="00DF7691"/>
    <w:rsid w:val="00FD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1F9F"/>
  <w15:chartTrackingRefBased/>
  <w15:docId w15:val="{D4088207-8074-4400-9E24-9489FCA7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666B"/>
    <w:rPr>
      <w:color w:val="0000FF"/>
      <w:u w:val="single"/>
    </w:rPr>
  </w:style>
  <w:style w:type="paragraph" w:styleId="ListParagraph">
    <w:name w:val="List Paragraph"/>
    <w:basedOn w:val="Normal"/>
    <w:uiPriority w:val="34"/>
    <w:qFormat/>
    <w:rsid w:val="00CA666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60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227E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5950"/>
    <w:rPr>
      <w:color w:val="605E5C"/>
      <w:shd w:val="clear" w:color="auto" w:fill="E1DFDD"/>
    </w:rPr>
  </w:style>
  <w:style w:type="paragraph" w:customStyle="1" w:styleId="paragraph">
    <w:name w:val="paragraph"/>
    <w:basedOn w:val="Normal"/>
    <w:rsid w:val="00D26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6B15"/>
  </w:style>
  <w:style w:type="character" w:customStyle="1" w:styleId="eop">
    <w:name w:val="eop"/>
    <w:basedOn w:val="DefaultParagraphFont"/>
    <w:rsid w:val="00D26B15"/>
  </w:style>
  <w:style w:type="character" w:customStyle="1" w:styleId="scxw219263512">
    <w:name w:val="scxw219263512"/>
    <w:basedOn w:val="DefaultParagraphFont"/>
    <w:rsid w:val="00D26B15"/>
  </w:style>
  <w:style w:type="character" w:customStyle="1" w:styleId="scxw224998579">
    <w:name w:val="scxw224998579"/>
    <w:basedOn w:val="DefaultParagraphFont"/>
    <w:rsid w:val="00D26B15"/>
  </w:style>
  <w:style w:type="character" w:customStyle="1" w:styleId="scxw237050134">
    <w:name w:val="scxw237050134"/>
    <w:basedOn w:val="DefaultParagraphFont"/>
    <w:rsid w:val="00D26B15"/>
  </w:style>
  <w:style w:type="character" w:customStyle="1" w:styleId="scxw266026342">
    <w:name w:val="scxw266026342"/>
    <w:basedOn w:val="DefaultParagraphFont"/>
    <w:rsid w:val="00D26B15"/>
  </w:style>
  <w:style w:type="character" w:customStyle="1" w:styleId="scxw171577246">
    <w:name w:val="scxw171577246"/>
    <w:basedOn w:val="DefaultParagraphFont"/>
    <w:rsid w:val="00D26B15"/>
  </w:style>
  <w:style w:type="character" w:customStyle="1" w:styleId="scxw251856622">
    <w:name w:val="scxw251856622"/>
    <w:basedOn w:val="DefaultParagraphFont"/>
    <w:rsid w:val="00D26B15"/>
  </w:style>
  <w:style w:type="character" w:customStyle="1" w:styleId="scxw109157978">
    <w:name w:val="scxw109157978"/>
    <w:basedOn w:val="DefaultParagraphFont"/>
    <w:rsid w:val="00D26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940">
      <w:bodyDiv w:val="1"/>
      <w:marLeft w:val="0"/>
      <w:marRight w:val="0"/>
      <w:marTop w:val="0"/>
      <w:marBottom w:val="0"/>
      <w:divBdr>
        <w:top w:val="none" w:sz="0" w:space="0" w:color="auto"/>
        <w:left w:val="none" w:sz="0" w:space="0" w:color="auto"/>
        <w:bottom w:val="none" w:sz="0" w:space="0" w:color="auto"/>
        <w:right w:val="none" w:sz="0" w:space="0" w:color="auto"/>
      </w:divBdr>
      <w:divsChild>
        <w:div w:id="135027644">
          <w:marLeft w:val="0"/>
          <w:marRight w:val="0"/>
          <w:marTop w:val="0"/>
          <w:marBottom w:val="0"/>
          <w:divBdr>
            <w:top w:val="none" w:sz="0" w:space="0" w:color="auto"/>
            <w:left w:val="none" w:sz="0" w:space="0" w:color="auto"/>
            <w:bottom w:val="none" w:sz="0" w:space="0" w:color="auto"/>
            <w:right w:val="none" w:sz="0" w:space="0" w:color="auto"/>
          </w:divBdr>
        </w:div>
        <w:div w:id="1694721104">
          <w:marLeft w:val="0"/>
          <w:marRight w:val="0"/>
          <w:marTop w:val="0"/>
          <w:marBottom w:val="0"/>
          <w:divBdr>
            <w:top w:val="none" w:sz="0" w:space="0" w:color="auto"/>
            <w:left w:val="none" w:sz="0" w:space="0" w:color="auto"/>
            <w:bottom w:val="none" w:sz="0" w:space="0" w:color="auto"/>
            <w:right w:val="none" w:sz="0" w:space="0" w:color="auto"/>
          </w:divBdr>
        </w:div>
      </w:divsChild>
    </w:div>
    <w:div w:id="212889232">
      <w:bodyDiv w:val="1"/>
      <w:marLeft w:val="0"/>
      <w:marRight w:val="0"/>
      <w:marTop w:val="0"/>
      <w:marBottom w:val="0"/>
      <w:divBdr>
        <w:top w:val="none" w:sz="0" w:space="0" w:color="auto"/>
        <w:left w:val="none" w:sz="0" w:space="0" w:color="auto"/>
        <w:bottom w:val="none" w:sz="0" w:space="0" w:color="auto"/>
        <w:right w:val="none" w:sz="0" w:space="0" w:color="auto"/>
      </w:divBdr>
      <w:divsChild>
        <w:div w:id="738015325">
          <w:marLeft w:val="0"/>
          <w:marRight w:val="0"/>
          <w:marTop w:val="0"/>
          <w:marBottom w:val="0"/>
          <w:divBdr>
            <w:top w:val="none" w:sz="0" w:space="0" w:color="auto"/>
            <w:left w:val="none" w:sz="0" w:space="0" w:color="auto"/>
            <w:bottom w:val="none" w:sz="0" w:space="0" w:color="auto"/>
            <w:right w:val="none" w:sz="0" w:space="0" w:color="auto"/>
          </w:divBdr>
        </w:div>
        <w:div w:id="1424181648">
          <w:marLeft w:val="0"/>
          <w:marRight w:val="0"/>
          <w:marTop w:val="0"/>
          <w:marBottom w:val="0"/>
          <w:divBdr>
            <w:top w:val="none" w:sz="0" w:space="0" w:color="auto"/>
            <w:left w:val="none" w:sz="0" w:space="0" w:color="auto"/>
            <w:bottom w:val="none" w:sz="0" w:space="0" w:color="auto"/>
            <w:right w:val="none" w:sz="0" w:space="0" w:color="auto"/>
          </w:divBdr>
        </w:div>
        <w:div w:id="525172381">
          <w:marLeft w:val="0"/>
          <w:marRight w:val="0"/>
          <w:marTop w:val="0"/>
          <w:marBottom w:val="0"/>
          <w:divBdr>
            <w:top w:val="none" w:sz="0" w:space="0" w:color="auto"/>
            <w:left w:val="none" w:sz="0" w:space="0" w:color="auto"/>
            <w:bottom w:val="none" w:sz="0" w:space="0" w:color="auto"/>
            <w:right w:val="none" w:sz="0" w:space="0" w:color="auto"/>
          </w:divBdr>
        </w:div>
        <w:div w:id="1181552031">
          <w:marLeft w:val="0"/>
          <w:marRight w:val="0"/>
          <w:marTop w:val="0"/>
          <w:marBottom w:val="0"/>
          <w:divBdr>
            <w:top w:val="none" w:sz="0" w:space="0" w:color="auto"/>
            <w:left w:val="none" w:sz="0" w:space="0" w:color="auto"/>
            <w:bottom w:val="none" w:sz="0" w:space="0" w:color="auto"/>
            <w:right w:val="none" w:sz="0" w:space="0" w:color="auto"/>
          </w:divBdr>
        </w:div>
      </w:divsChild>
    </w:div>
    <w:div w:id="571890787">
      <w:bodyDiv w:val="1"/>
      <w:marLeft w:val="0"/>
      <w:marRight w:val="0"/>
      <w:marTop w:val="0"/>
      <w:marBottom w:val="0"/>
      <w:divBdr>
        <w:top w:val="none" w:sz="0" w:space="0" w:color="auto"/>
        <w:left w:val="none" w:sz="0" w:space="0" w:color="auto"/>
        <w:bottom w:val="none" w:sz="0" w:space="0" w:color="auto"/>
        <w:right w:val="none" w:sz="0" w:space="0" w:color="auto"/>
      </w:divBdr>
      <w:divsChild>
        <w:div w:id="872574941">
          <w:marLeft w:val="0"/>
          <w:marRight w:val="0"/>
          <w:marTop w:val="0"/>
          <w:marBottom w:val="0"/>
          <w:divBdr>
            <w:top w:val="none" w:sz="0" w:space="0" w:color="auto"/>
            <w:left w:val="none" w:sz="0" w:space="0" w:color="auto"/>
            <w:bottom w:val="none" w:sz="0" w:space="0" w:color="auto"/>
            <w:right w:val="none" w:sz="0" w:space="0" w:color="auto"/>
          </w:divBdr>
        </w:div>
        <w:div w:id="303893332">
          <w:marLeft w:val="0"/>
          <w:marRight w:val="0"/>
          <w:marTop w:val="0"/>
          <w:marBottom w:val="0"/>
          <w:divBdr>
            <w:top w:val="none" w:sz="0" w:space="0" w:color="auto"/>
            <w:left w:val="none" w:sz="0" w:space="0" w:color="auto"/>
            <w:bottom w:val="none" w:sz="0" w:space="0" w:color="auto"/>
            <w:right w:val="none" w:sz="0" w:space="0" w:color="auto"/>
          </w:divBdr>
        </w:div>
      </w:divsChild>
    </w:div>
    <w:div w:id="600453024">
      <w:bodyDiv w:val="1"/>
      <w:marLeft w:val="0"/>
      <w:marRight w:val="0"/>
      <w:marTop w:val="0"/>
      <w:marBottom w:val="0"/>
      <w:divBdr>
        <w:top w:val="none" w:sz="0" w:space="0" w:color="auto"/>
        <w:left w:val="none" w:sz="0" w:space="0" w:color="auto"/>
        <w:bottom w:val="none" w:sz="0" w:space="0" w:color="auto"/>
        <w:right w:val="none" w:sz="0" w:space="0" w:color="auto"/>
      </w:divBdr>
      <w:divsChild>
        <w:div w:id="523709790">
          <w:marLeft w:val="30"/>
          <w:marRight w:val="30"/>
          <w:marTop w:val="30"/>
          <w:marBottom w:val="30"/>
          <w:divBdr>
            <w:top w:val="none" w:sz="0" w:space="0" w:color="auto"/>
            <w:left w:val="none" w:sz="0" w:space="0" w:color="auto"/>
            <w:bottom w:val="none" w:sz="0" w:space="0" w:color="auto"/>
            <w:right w:val="none" w:sz="0" w:space="0" w:color="auto"/>
          </w:divBdr>
        </w:div>
        <w:div w:id="1852211090">
          <w:marLeft w:val="30"/>
          <w:marRight w:val="30"/>
          <w:marTop w:val="30"/>
          <w:marBottom w:val="30"/>
          <w:divBdr>
            <w:top w:val="none" w:sz="0" w:space="0" w:color="auto"/>
            <w:left w:val="none" w:sz="0" w:space="0" w:color="auto"/>
            <w:bottom w:val="none" w:sz="0" w:space="0" w:color="auto"/>
            <w:right w:val="none" w:sz="0" w:space="0" w:color="auto"/>
          </w:divBdr>
        </w:div>
      </w:divsChild>
    </w:div>
    <w:div w:id="786392064">
      <w:bodyDiv w:val="1"/>
      <w:marLeft w:val="0"/>
      <w:marRight w:val="0"/>
      <w:marTop w:val="0"/>
      <w:marBottom w:val="0"/>
      <w:divBdr>
        <w:top w:val="none" w:sz="0" w:space="0" w:color="auto"/>
        <w:left w:val="none" w:sz="0" w:space="0" w:color="auto"/>
        <w:bottom w:val="none" w:sz="0" w:space="0" w:color="auto"/>
        <w:right w:val="none" w:sz="0" w:space="0" w:color="auto"/>
      </w:divBdr>
    </w:div>
    <w:div w:id="914703817">
      <w:bodyDiv w:val="1"/>
      <w:marLeft w:val="0"/>
      <w:marRight w:val="0"/>
      <w:marTop w:val="0"/>
      <w:marBottom w:val="0"/>
      <w:divBdr>
        <w:top w:val="none" w:sz="0" w:space="0" w:color="auto"/>
        <w:left w:val="none" w:sz="0" w:space="0" w:color="auto"/>
        <w:bottom w:val="none" w:sz="0" w:space="0" w:color="auto"/>
        <w:right w:val="none" w:sz="0" w:space="0" w:color="auto"/>
      </w:divBdr>
    </w:div>
    <w:div w:id="1001931780">
      <w:bodyDiv w:val="1"/>
      <w:marLeft w:val="0"/>
      <w:marRight w:val="0"/>
      <w:marTop w:val="0"/>
      <w:marBottom w:val="0"/>
      <w:divBdr>
        <w:top w:val="none" w:sz="0" w:space="0" w:color="auto"/>
        <w:left w:val="none" w:sz="0" w:space="0" w:color="auto"/>
        <w:bottom w:val="none" w:sz="0" w:space="0" w:color="auto"/>
        <w:right w:val="none" w:sz="0" w:space="0" w:color="auto"/>
      </w:divBdr>
      <w:divsChild>
        <w:div w:id="1676036051">
          <w:marLeft w:val="0"/>
          <w:marRight w:val="0"/>
          <w:marTop w:val="0"/>
          <w:marBottom w:val="0"/>
          <w:divBdr>
            <w:top w:val="none" w:sz="0" w:space="0" w:color="auto"/>
            <w:left w:val="none" w:sz="0" w:space="0" w:color="auto"/>
            <w:bottom w:val="none" w:sz="0" w:space="0" w:color="auto"/>
            <w:right w:val="none" w:sz="0" w:space="0" w:color="auto"/>
          </w:divBdr>
        </w:div>
        <w:div w:id="245655210">
          <w:marLeft w:val="0"/>
          <w:marRight w:val="0"/>
          <w:marTop w:val="0"/>
          <w:marBottom w:val="0"/>
          <w:divBdr>
            <w:top w:val="none" w:sz="0" w:space="0" w:color="auto"/>
            <w:left w:val="none" w:sz="0" w:space="0" w:color="auto"/>
            <w:bottom w:val="none" w:sz="0" w:space="0" w:color="auto"/>
            <w:right w:val="none" w:sz="0" w:space="0" w:color="auto"/>
          </w:divBdr>
        </w:div>
      </w:divsChild>
    </w:div>
    <w:div w:id="1077942637">
      <w:bodyDiv w:val="1"/>
      <w:marLeft w:val="0"/>
      <w:marRight w:val="0"/>
      <w:marTop w:val="0"/>
      <w:marBottom w:val="0"/>
      <w:divBdr>
        <w:top w:val="none" w:sz="0" w:space="0" w:color="auto"/>
        <w:left w:val="none" w:sz="0" w:space="0" w:color="auto"/>
        <w:bottom w:val="none" w:sz="0" w:space="0" w:color="auto"/>
        <w:right w:val="none" w:sz="0" w:space="0" w:color="auto"/>
      </w:divBdr>
    </w:div>
    <w:div w:id="2086994647">
      <w:bodyDiv w:val="1"/>
      <w:marLeft w:val="0"/>
      <w:marRight w:val="0"/>
      <w:marTop w:val="0"/>
      <w:marBottom w:val="0"/>
      <w:divBdr>
        <w:top w:val="none" w:sz="0" w:space="0" w:color="auto"/>
        <w:left w:val="none" w:sz="0" w:space="0" w:color="auto"/>
        <w:bottom w:val="none" w:sz="0" w:space="0" w:color="auto"/>
        <w:right w:val="none" w:sz="0" w:space="0" w:color="auto"/>
      </w:divBdr>
      <w:divsChild>
        <w:div w:id="2114544968">
          <w:marLeft w:val="0"/>
          <w:marRight w:val="0"/>
          <w:marTop w:val="0"/>
          <w:marBottom w:val="0"/>
          <w:divBdr>
            <w:top w:val="none" w:sz="0" w:space="0" w:color="auto"/>
            <w:left w:val="none" w:sz="0" w:space="0" w:color="auto"/>
            <w:bottom w:val="none" w:sz="0" w:space="0" w:color="auto"/>
            <w:right w:val="none" w:sz="0" w:space="0" w:color="auto"/>
          </w:divBdr>
        </w:div>
        <w:div w:id="30435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ac@uwgb.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gb.edu/provost/mission-strategic-planning/institutional-learning-outcomes/" TargetMode="External"/><Relationship Id="rId11" Type="http://schemas.openxmlformats.org/officeDocument/2006/relationships/customXml" Target="../customXml/item2.xml"/><Relationship Id="rId5" Type="http://schemas.openxmlformats.org/officeDocument/2006/relationships/hyperlink" Target="https://www.uwgb.edu/provost/mission-strategic-planning/institutional-learning-outcom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A755C129CB429E5EE94C14925120" ma:contentTypeVersion="3" ma:contentTypeDescription="Create a new document." ma:contentTypeScope="" ma:versionID="ce21d76c51897ce3eaad28190bd8c5ba">
  <xsd:schema xmlns:xsd="http://www.w3.org/2001/XMLSchema" xmlns:xs="http://www.w3.org/2001/XMLSchema" xmlns:p="http://schemas.microsoft.com/office/2006/metadata/properties" xmlns:ns2="bfcb4aa9-dc27-4937-af46-cdae0f16e0f6" targetNamespace="http://schemas.microsoft.com/office/2006/metadata/properties" ma:root="true" ma:fieldsID="54aa46f0586ee9d0e011e7d31fcbbdaf" ns2:_="">
    <xsd:import namespace="bfcb4aa9-dc27-4937-af46-cdae0f16e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4aa9-dc27-4937-af46-cdae0f16e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86935-5891-426A-9378-CCBB9A8FDF87}"/>
</file>

<file path=customXml/itemProps2.xml><?xml version="1.0" encoding="utf-8"?>
<ds:datastoreItem xmlns:ds="http://schemas.openxmlformats.org/officeDocument/2006/customXml" ds:itemID="{B06A4BB5-DCA0-48ED-B51E-EC62131078A8}"/>
</file>

<file path=customXml/itemProps3.xml><?xml version="1.0" encoding="utf-8"?>
<ds:datastoreItem xmlns:ds="http://schemas.openxmlformats.org/officeDocument/2006/customXml" ds:itemID="{D62C2449-BF38-4FDA-B860-5FBD83E5B723}"/>
</file>

<file path=docProps/app.xml><?xml version="1.0" encoding="utf-8"?>
<Properties xmlns="http://schemas.openxmlformats.org/officeDocument/2006/extended-properties" xmlns:vt="http://schemas.openxmlformats.org/officeDocument/2006/docPropsVTypes">
  <Template>Normal</Template>
  <TotalTime>4</TotalTime>
  <Pages>8</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vpilm</dc:creator>
  <cp:keywords/>
  <dc:description/>
  <cp:lastModifiedBy>Ganyard, Paula</cp:lastModifiedBy>
  <cp:revision>2</cp:revision>
  <dcterms:created xsi:type="dcterms:W3CDTF">2023-08-01T19:28:00Z</dcterms:created>
  <dcterms:modified xsi:type="dcterms:W3CDTF">2023-08-01T19:28:00Z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0x0101006525A755C129CB429E5EE94C14925120</vt:lpwstr>
  </property>
</Properties>
</file>